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479" w:rsidRPr="00DC1351" w:rsidRDefault="00883479" w:rsidP="00034FB3">
      <w:pPr>
        <w:spacing w:after="0" w:line="480" w:lineRule="auto"/>
        <w:jc w:val="center"/>
        <w:rPr>
          <w:rFonts w:ascii="Times New Roman" w:hAnsi="Times New Roman" w:cs="Times New Roman"/>
          <w:b/>
          <w:sz w:val="24"/>
          <w:szCs w:val="24"/>
        </w:rPr>
      </w:pPr>
      <w:r w:rsidRPr="00DC1351">
        <w:rPr>
          <w:rFonts w:ascii="Times New Roman" w:hAnsi="Times New Roman" w:cs="Times New Roman"/>
          <w:b/>
          <w:sz w:val="24"/>
          <w:szCs w:val="24"/>
        </w:rPr>
        <w:t>BAB I</w:t>
      </w:r>
    </w:p>
    <w:p w:rsidR="00883479" w:rsidRPr="00DC1351" w:rsidRDefault="00883479" w:rsidP="00034FB3">
      <w:pPr>
        <w:spacing w:after="0" w:line="480" w:lineRule="auto"/>
        <w:jc w:val="center"/>
        <w:rPr>
          <w:rFonts w:ascii="Times New Roman" w:hAnsi="Times New Roman" w:cs="Times New Roman"/>
          <w:b/>
          <w:sz w:val="24"/>
          <w:szCs w:val="24"/>
        </w:rPr>
      </w:pPr>
      <w:r w:rsidRPr="00DC1351">
        <w:rPr>
          <w:rFonts w:ascii="Times New Roman" w:hAnsi="Times New Roman" w:cs="Times New Roman"/>
          <w:b/>
          <w:sz w:val="24"/>
          <w:szCs w:val="24"/>
        </w:rPr>
        <w:t>PENDAHULUAN</w:t>
      </w:r>
    </w:p>
    <w:p w:rsidR="00883479" w:rsidRPr="00DC1351" w:rsidRDefault="00883479" w:rsidP="00034FB3">
      <w:pPr>
        <w:spacing w:after="0" w:line="480" w:lineRule="auto"/>
        <w:jc w:val="both"/>
        <w:rPr>
          <w:rFonts w:ascii="Times New Roman" w:hAnsi="Times New Roman" w:cs="Times New Roman"/>
          <w:b/>
          <w:sz w:val="24"/>
          <w:szCs w:val="24"/>
        </w:rPr>
      </w:pPr>
    </w:p>
    <w:p w:rsidR="0044514D" w:rsidRDefault="00883479" w:rsidP="00034FB3">
      <w:pPr>
        <w:pStyle w:val="ListParagraph"/>
        <w:numPr>
          <w:ilvl w:val="1"/>
          <w:numId w:val="13"/>
        </w:numPr>
        <w:tabs>
          <w:tab w:val="left" w:pos="567"/>
        </w:tabs>
        <w:spacing w:after="0" w:line="480" w:lineRule="auto"/>
        <w:jc w:val="both"/>
        <w:rPr>
          <w:rFonts w:ascii="Times New Roman" w:hAnsi="Times New Roman" w:cs="Times New Roman"/>
          <w:b/>
          <w:sz w:val="24"/>
          <w:szCs w:val="24"/>
        </w:rPr>
      </w:pPr>
      <w:r w:rsidRPr="00FD6F2E">
        <w:rPr>
          <w:rFonts w:ascii="Times New Roman" w:hAnsi="Times New Roman" w:cs="Times New Roman"/>
          <w:b/>
          <w:sz w:val="24"/>
          <w:szCs w:val="24"/>
        </w:rPr>
        <w:t xml:space="preserve">Latar Belakang </w:t>
      </w:r>
    </w:p>
    <w:p w:rsidR="00BD6FA5" w:rsidRDefault="00BD6FA5" w:rsidP="00BD6FA5">
      <w:pPr>
        <w:spacing w:line="480" w:lineRule="auto"/>
        <w:ind w:firstLine="720"/>
        <w:jc w:val="both"/>
        <w:rPr>
          <w:rFonts w:ascii="Times New Roman" w:hAnsi="Times New Roman" w:cs="Times New Roman"/>
          <w:sz w:val="24"/>
          <w:szCs w:val="24"/>
        </w:rPr>
      </w:pPr>
      <w:r w:rsidRPr="003B223A">
        <w:rPr>
          <w:rFonts w:ascii="Times New Roman" w:hAnsi="Times New Roman" w:cs="Times New Roman"/>
          <w:sz w:val="24"/>
          <w:szCs w:val="24"/>
        </w:rPr>
        <w:t>Naik turunnya harga saham dipengaruhi oleh beberapa faktor. Salah satu dari faktor yang</w:t>
      </w:r>
      <w:r w:rsidR="0015509D">
        <w:rPr>
          <w:rFonts w:ascii="Times New Roman" w:hAnsi="Times New Roman" w:cs="Times New Roman"/>
          <w:sz w:val="24"/>
          <w:szCs w:val="24"/>
        </w:rPr>
        <w:t xml:space="preserve"> </w:t>
      </w:r>
      <w:r>
        <w:rPr>
          <w:rFonts w:ascii="Times New Roman" w:hAnsi="Times New Roman" w:cs="Times New Roman"/>
          <w:sz w:val="24"/>
          <w:szCs w:val="24"/>
        </w:rPr>
        <w:t>dapat memberikan pengaruh pada</w:t>
      </w:r>
      <w:r w:rsidRPr="003B223A">
        <w:rPr>
          <w:rFonts w:ascii="Times New Roman" w:hAnsi="Times New Roman" w:cs="Times New Roman"/>
          <w:sz w:val="24"/>
          <w:szCs w:val="24"/>
        </w:rPr>
        <w:t xml:space="preserve"> naik turunnya harga saham di bursa yaitu laba dan dividen. Investor tertarik untuk berinvestasi di pasar modal karena adanya keterbukaan informasi. Salah satu informasi yang diperlukan di pasar modal adalah laporan keuangan perusahaan, yang didalamnya terdapat laba bersih perusahaan. Pada dasarnya laporan keuangan merupakan salah satu sumber informasi penting yang digunakan oleh investor dalam menilai k</w:t>
      </w:r>
      <w:r w:rsidR="003322D4">
        <w:rPr>
          <w:rFonts w:ascii="Times New Roman" w:hAnsi="Times New Roman" w:cs="Times New Roman"/>
          <w:sz w:val="24"/>
          <w:szCs w:val="24"/>
        </w:rPr>
        <w:t xml:space="preserve">inerja perusahaan yang </w:t>
      </w:r>
      <w:r w:rsidR="003322D4" w:rsidRPr="003322D4">
        <w:rPr>
          <w:rFonts w:ascii="Times New Roman" w:hAnsi="Times New Roman" w:cs="Times New Roman"/>
          <w:i/>
          <w:sz w:val="24"/>
          <w:szCs w:val="24"/>
        </w:rPr>
        <w:t>go public</w:t>
      </w:r>
      <w:r w:rsidRPr="003B223A">
        <w:rPr>
          <w:rFonts w:ascii="Times New Roman" w:hAnsi="Times New Roman" w:cs="Times New Roman"/>
          <w:sz w:val="24"/>
          <w:szCs w:val="24"/>
        </w:rPr>
        <w:t xml:space="preserve">. Informasi laba bersih yang diperoleh bisa dijadikan dasar untuk menilai seberapa besar </w:t>
      </w:r>
      <w:r w:rsidRPr="00675CCF">
        <w:rPr>
          <w:rFonts w:ascii="Times New Roman" w:hAnsi="Times New Roman" w:cs="Times New Roman"/>
          <w:i/>
          <w:iCs/>
          <w:sz w:val="24"/>
          <w:szCs w:val="24"/>
        </w:rPr>
        <w:t>return</w:t>
      </w:r>
      <w:r>
        <w:rPr>
          <w:rFonts w:ascii="Times New Roman" w:hAnsi="Times New Roman" w:cs="Times New Roman"/>
          <w:sz w:val="24"/>
          <w:szCs w:val="24"/>
        </w:rPr>
        <w:t xml:space="preserve"> yang akan diperoleh dari hasil </w:t>
      </w:r>
      <w:r w:rsidRPr="003B223A">
        <w:rPr>
          <w:rFonts w:ascii="Times New Roman" w:hAnsi="Times New Roman" w:cs="Times New Roman"/>
          <w:sz w:val="24"/>
          <w:szCs w:val="24"/>
        </w:rPr>
        <w:t xml:space="preserve"> saham yang dibeli investor. Jika laporan keuangan dapat menyajikan informasi yang relevan, maka investor akan menggunakan informasi tersebut untuk membuat keputusan </w:t>
      </w:r>
      <w:r w:rsidRPr="003322D4">
        <w:rPr>
          <w:rFonts w:ascii="Times New Roman" w:hAnsi="Times New Roman" w:cs="Times New Roman"/>
          <w:i/>
          <w:sz w:val="24"/>
          <w:szCs w:val="24"/>
        </w:rPr>
        <w:t>buy</w:t>
      </w:r>
      <w:r w:rsidRPr="003322D4">
        <w:rPr>
          <w:rFonts w:ascii="Times New Roman" w:hAnsi="Times New Roman" w:cs="Times New Roman"/>
          <w:sz w:val="24"/>
          <w:szCs w:val="24"/>
        </w:rPr>
        <w:t>,</w:t>
      </w:r>
      <w:r w:rsidRPr="003322D4">
        <w:rPr>
          <w:rFonts w:ascii="Times New Roman" w:hAnsi="Times New Roman" w:cs="Times New Roman"/>
          <w:i/>
          <w:sz w:val="24"/>
          <w:szCs w:val="24"/>
        </w:rPr>
        <w:t xml:space="preserve"> hol</w:t>
      </w:r>
      <w:r w:rsidRPr="003B223A">
        <w:rPr>
          <w:rFonts w:ascii="Times New Roman" w:hAnsi="Times New Roman" w:cs="Times New Roman"/>
          <w:sz w:val="24"/>
          <w:szCs w:val="24"/>
        </w:rPr>
        <w:t xml:space="preserve">d, atau </w:t>
      </w:r>
      <w:r w:rsidRPr="003322D4">
        <w:rPr>
          <w:rFonts w:ascii="Times New Roman" w:hAnsi="Times New Roman" w:cs="Times New Roman"/>
          <w:i/>
          <w:sz w:val="24"/>
          <w:szCs w:val="24"/>
        </w:rPr>
        <w:t>sell</w:t>
      </w:r>
      <w:r w:rsidRPr="003B223A">
        <w:rPr>
          <w:rFonts w:ascii="Times New Roman" w:hAnsi="Times New Roman" w:cs="Times New Roman"/>
          <w:sz w:val="24"/>
          <w:szCs w:val="24"/>
        </w:rPr>
        <w:t xml:space="preserve"> saham. Akibatnya secara tidak langsung laba perusahaan dapat berpengaruh terhadap perubahan harga saham.</w:t>
      </w:r>
    </w:p>
    <w:p w:rsidR="007743AB" w:rsidRDefault="00002520" w:rsidP="007743AB">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7743AB">
        <w:rPr>
          <w:rFonts w:ascii="Times New Roman" w:hAnsi="Times New Roman" w:cs="Times New Roman"/>
          <w:sz w:val="24"/>
          <w:szCs w:val="24"/>
        </w:rPr>
        <w:tab/>
      </w:r>
      <w:r w:rsidR="007743AB" w:rsidRPr="004F15C2">
        <w:rPr>
          <w:rFonts w:ascii="Times New Roman" w:hAnsi="Times New Roman" w:cs="Times New Roman"/>
          <w:i/>
          <w:sz w:val="24"/>
          <w:szCs w:val="24"/>
        </w:rPr>
        <w:t>Return</w:t>
      </w:r>
      <w:r w:rsidR="007743AB" w:rsidRPr="00FD6F2E">
        <w:rPr>
          <w:rFonts w:ascii="Times New Roman" w:hAnsi="Times New Roman" w:cs="Times New Roman"/>
          <w:sz w:val="24"/>
          <w:szCs w:val="24"/>
        </w:rPr>
        <w:t xml:space="preserve"> saham dapat diartikan sebagai su</w:t>
      </w:r>
      <w:r w:rsidR="007743AB">
        <w:rPr>
          <w:rFonts w:ascii="Times New Roman" w:hAnsi="Times New Roman" w:cs="Times New Roman"/>
          <w:sz w:val="24"/>
          <w:szCs w:val="24"/>
        </w:rPr>
        <w:t xml:space="preserve">atu tingkat pengembalian saham  </w:t>
      </w:r>
      <w:r w:rsidR="007743AB" w:rsidRPr="00FD6F2E">
        <w:rPr>
          <w:rFonts w:ascii="Times New Roman" w:hAnsi="Times New Roman" w:cs="Times New Roman"/>
          <w:sz w:val="24"/>
          <w:szCs w:val="24"/>
        </w:rPr>
        <w:t>sesuai dengan harapan, pada suatu investasi yang telah dilakuka</w:t>
      </w:r>
      <w:r w:rsidR="007743AB">
        <w:rPr>
          <w:rFonts w:ascii="Times New Roman" w:hAnsi="Times New Roman" w:cs="Times New Roman"/>
          <w:sz w:val="24"/>
          <w:szCs w:val="24"/>
        </w:rPr>
        <w:t xml:space="preserve">n. </w:t>
      </w:r>
      <w:r w:rsidR="007743AB" w:rsidRPr="004F15C2">
        <w:rPr>
          <w:rFonts w:ascii="Times New Roman" w:hAnsi="Times New Roman" w:cs="Times New Roman"/>
          <w:i/>
          <w:sz w:val="24"/>
          <w:szCs w:val="24"/>
        </w:rPr>
        <w:t>Return</w:t>
      </w:r>
      <w:r w:rsidR="0015509D">
        <w:rPr>
          <w:rFonts w:ascii="Times New Roman" w:hAnsi="Times New Roman" w:cs="Times New Roman"/>
          <w:i/>
          <w:sz w:val="24"/>
          <w:szCs w:val="24"/>
        </w:rPr>
        <w:t xml:space="preserve"> </w:t>
      </w:r>
      <w:r w:rsidR="007743AB">
        <w:rPr>
          <w:rFonts w:ascii="Times New Roman" w:hAnsi="Times New Roman" w:cs="Times New Roman"/>
          <w:sz w:val="24"/>
          <w:szCs w:val="24"/>
        </w:rPr>
        <w:t xml:space="preserve">yang  </w:t>
      </w:r>
      <w:r w:rsidR="007743AB" w:rsidRPr="00FD6F2E">
        <w:rPr>
          <w:rFonts w:ascii="Times New Roman" w:hAnsi="Times New Roman" w:cs="Times New Roman"/>
          <w:sz w:val="24"/>
          <w:szCs w:val="24"/>
        </w:rPr>
        <w:t>tinggi akan berdampak bagi investor, yang di</w:t>
      </w:r>
      <w:r w:rsidR="007743AB">
        <w:rPr>
          <w:rFonts w:ascii="Times New Roman" w:hAnsi="Times New Roman" w:cs="Times New Roman"/>
          <w:sz w:val="24"/>
          <w:szCs w:val="24"/>
        </w:rPr>
        <w:t xml:space="preserve">mana hal tersebut akan membuat  </w:t>
      </w:r>
      <w:r w:rsidR="007743AB" w:rsidRPr="00FD6F2E">
        <w:rPr>
          <w:rFonts w:ascii="Times New Roman" w:hAnsi="Times New Roman" w:cs="Times New Roman"/>
          <w:sz w:val="24"/>
          <w:szCs w:val="24"/>
        </w:rPr>
        <w:t xml:space="preserve">investor tertarik untuk menanamkan dananya di </w:t>
      </w:r>
      <w:r w:rsidR="007743AB">
        <w:rPr>
          <w:rFonts w:ascii="Times New Roman" w:hAnsi="Times New Roman" w:cs="Times New Roman"/>
          <w:sz w:val="24"/>
          <w:szCs w:val="24"/>
        </w:rPr>
        <w:t xml:space="preserve">pasar modal. Jika dilihat dari  </w:t>
      </w:r>
      <w:r w:rsidR="007743AB" w:rsidRPr="00FD6F2E">
        <w:rPr>
          <w:rFonts w:ascii="Times New Roman" w:hAnsi="Times New Roman" w:cs="Times New Roman"/>
          <w:sz w:val="24"/>
          <w:szCs w:val="24"/>
        </w:rPr>
        <w:t>tingkat pengembalian yang tinggi yang akan di</w:t>
      </w:r>
      <w:r w:rsidR="007743AB">
        <w:rPr>
          <w:rFonts w:ascii="Times New Roman" w:hAnsi="Times New Roman" w:cs="Times New Roman"/>
          <w:sz w:val="24"/>
          <w:szCs w:val="24"/>
        </w:rPr>
        <w:t xml:space="preserve">berikan perusahaan kepada para investor, akan </w:t>
      </w:r>
      <w:r w:rsidR="007743AB" w:rsidRPr="00FD6F2E">
        <w:rPr>
          <w:rFonts w:ascii="Times New Roman" w:hAnsi="Times New Roman" w:cs="Times New Roman"/>
          <w:sz w:val="24"/>
          <w:szCs w:val="24"/>
        </w:rPr>
        <w:t>memperlihatkan bahwa kinerja perus</w:t>
      </w:r>
      <w:r w:rsidR="007743AB">
        <w:rPr>
          <w:rFonts w:ascii="Times New Roman" w:hAnsi="Times New Roman" w:cs="Times New Roman"/>
          <w:sz w:val="24"/>
          <w:szCs w:val="24"/>
        </w:rPr>
        <w:t xml:space="preserve">ahaan tersebut dapat dikatakan  </w:t>
      </w:r>
      <w:r w:rsidR="007743AB" w:rsidRPr="00FD6F2E">
        <w:rPr>
          <w:rFonts w:ascii="Times New Roman" w:hAnsi="Times New Roman" w:cs="Times New Roman"/>
          <w:sz w:val="24"/>
          <w:szCs w:val="24"/>
        </w:rPr>
        <w:t>baik, selain itu dengan tingginya tingkat penge</w:t>
      </w:r>
      <w:r w:rsidR="007743AB">
        <w:rPr>
          <w:rFonts w:ascii="Times New Roman" w:hAnsi="Times New Roman" w:cs="Times New Roman"/>
          <w:sz w:val="24"/>
          <w:szCs w:val="24"/>
        </w:rPr>
        <w:t xml:space="preserve">mbalian dapat memberikan suatu  </w:t>
      </w:r>
      <w:r w:rsidR="007743AB" w:rsidRPr="00FD6F2E">
        <w:rPr>
          <w:rFonts w:ascii="Times New Roman" w:hAnsi="Times New Roman" w:cs="Times New Roman"/>
          <w:sz w:val="24"/>
          <w:szCs w:val="24"/>
        </w:rPr>
        <w:lastRenderedPageBreak/>
        <w:t>efek positif pada saham yang investor t</w:t>
      </w:r>
      <w:r w:rsidR="007743AB">
        <w:rPr>
          <w:rFonts w:ascii="Times New Roman" w:hAnsi="Times New Roman" w:cs="Times New Roman"/>
          <w:sz w:val="24"/>
          <w:szCs w:val="24"/>
        </w:rPr>
        <w:t xml:space="preserve">elah tanamkan di pasar modal. </w:t>
      </w:r>
      <w:r w:rsidR="007743AB" w:rsidRPr="00FD6F2E">
        <w:rPr>
          <w:rFonts w:ascii="Times New Roman" w:hAnsi="Times New Roman" w:cs="Times New Roman"/>
          <w:sz w:val="24"/>
          <w:szCs w:val="24"/>
        </w:rPr>
        <w:t>Laba mencerminkan suatu ukuran yang men</w:t>
      </w:r>
      <w:r w:rsidR="007743AB">
        <w:rPr>
          <w:rFonts w:ascii="Times New Roman" w:hAnsi="Times New Roman" w:cs="Times New Roman"/>
          <w:sz w:val="24"/>
          <w:szCs w:val="24"/>
        </w:rPr>
        <w:t xml:space="preserve">cakup kinerja suatu perusahaan </w:t>
      </w:r>
      <w:r w:rsidR="007743AB" w:rsidRPr="00FD6F2E">
        <w:rPr>
          <w:rFonts w:ascii="Times New Roman" w:hAnsi="Times New Roman" w:cs="Times New Roman"/>
          <w:sz w:val="24"/>
          <w:szCs w:val="24"/>
        </w:rPr>
        <w:t>yang telah disusun dengan berdasar pada basis akrual. Laba dikatakan penting oleh berbagai pihak karena laba biasanya dijadi</w:t>
      </w:r>
      <w:r w:rsidR="007743AB">
        <w:rPr>
          <w:rFonts w:ascii="Times New Roman" w:hAnsi="Times New Roman" w:cs="Times New Roman"/>
          <w:sz w:val="24"/>
          <w:szCs w:val="24"/>
        </w:rPr>
        <w:t xml:space="preserve">kan sebagai tolak ukur melihat  </w:t>
      </w:r>
      <w:r w:rsidR="007743AB" w:rsidRPr="00FD6F2E">
        <w:rPr>
          <w:rFonts w:ascii="Times New Roman" w:hAnsi="Times New Roman" w:cs="Times New Roman"/>
          <w:sz w:val="24"/>
          <w:szCs w:val="24"/>
        </w:rPr>
        <w:t>atau mengevaluasi suatu kinerja dari perusahaan sudah</w:t>
      </w:r>
      <w:r w:rsidR="007743AB">
        <w:rPr>
          <w:rFonts w:ascii="Times New Roman" w:hAnsi="Times New Roman" w:cs="Times New Roman"/>
          <w:sz w:val="24"/>
          <w:szCs w:val="24"/>
        </w:rPr>
        <w:t xml:space="preserve"> dapat dikatakan baik atau  </w:t>
      </w:r>
      <w:r w:rsidR="007743AB" w:rsidRPr="00FD6F2E">
        <w:rPr>
          <w:rFonts w:ascii="Times New Roman" w:hAnsi="Times New Roman" w:cs="Times New Roman"/>
          <w:sz w:val="24"/>
          <w:szCs w:val="24"/>
        </w:rPr>
        <w:t xml:space="preserve">belum. </w:t>
      </w:r>
    </w:p>
    <w:p w:rsidR="008E77B6" w:rsidRDefault="007743AB" w:rsidP="00BD6FA5">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FD6F2E">
        <w:rPr>
          <w:rFonts w:ascii="Times New Roman" w:hAnsi="Times New Roman" w:cs="Times New Roman"/>
          <w:sz w:val="24"/>
          <w:szCs w:val="24"/>
        </w:rPr>
        <w:t xml:space="preserve">Upaya dalam memaksimalkan </w:t>
      </w:r>
      <w:r w:rsidRPr="004F15C2">
        <w:rPr>
          <w:rFonts w:ascii="Times New Roman" w:hAnsi="Times New Roman" w:cs="Times New Roman"/>
          <w:i/>
          <w:sz w:val="24"/>
          <w:szCs w:val="24"/>
        </w:rPr>
        <w:t>return</w:t>
      </w:r>
      <w:r w:rsidRPr="00FD6F2E">
        <w:rPr>
          <w:rFonts w:ascii="Times New Roman" w:hAnsi="Times New Roman" w:cs="Times New Roman"/>
          <w:sz w:val="24"/>
          <w:szCs w:val="24"/>
        </w:rPr>
        <w:t xml:space="preserve"> merupakan tujuan utama dari suatu</w:t>
      </w:r>
      <w:r w:rsidR="003D0360">
        <w:rPr>
          <w:rFonts w:ascii="Times New Roman" w:hAnsi="Times New Roman" w:cs="Times New Roman"/>
          <w:sz w:val="24"/>
          <w:szCs w:val="24"/>
        </w:rPr>
        <w:t xml:space="preserve"> </w:t>
      </w:r>
      <w:bookmarkStart w:id="0" w:name="_GoBack"/>
      <w:bookmarkEnd w:id="0"/>
      <w:r w:rsidRPr="00FD6F2E">
        <w:rPr>
          <w:rFonts w:ascii="Times New Roman" w:hAnsi="Times New Roman" w:cs="Times New Roman"/>
          <w:sz w:val="24"/>
          <w:szCs w:val="24"/>
        </w:rPr>
        <w:t xml:space="preserve">perusahaan. Hal ini dikarenakan </w:t>
      </w:r>
      <w:r w:rsidRPr="004F15C2">
        <w:rPr>
          <w:rFonts w:ascii="Times New Roman" w:hAnsi="Times New Roman" w:cs="Times New Roman"/>
          <w:i/>
          <w:sz w:val="24"/>
          <w:szCs w:val="24"/>
        </w:rPr>
        <w:t>return</w:t>
      </w:r>
      <w:r w:rsidRPr="00FD6F2E">
        <w:rPr>
          <w:rFonts w:ascii="Times New Roman" w:hAnsi="Times New Roman" w:cs="Times New Roman"/>
          <w:sz w:val="24"/>
          <w:szCs w:val="24"/>
        </w:rPr>
        <w:t xml:space="preserve"> yang tinggi dalam suatu perusahaan</w:t>
      </w:r>
      <w:r w:rsidR="0015509D">
        <w:rPr>
          <w:rFonts w:ascii="Times New Roman" w:hAnsi="Times New Roman" w:cs="Times New Roman"/>
          <w:sz w:val="24"/>
          <w:szCs w:val="24"/>
        </w:rPr>
        <w:t xml:space="preserve"> </w:t>
      </w:r>
      <w:r w:rsidRPr="00FD6F2E">
        <w:rPr>
          <w:rFonts w:ascii="Times New Roman" w:hAnsi="Times New Roman" w:cs="Times New Roman"/>
          <w:sz w:val="24"/>
          <w:szCs w:val="24"/>
        </w:rPr>
        <w:t>mencerminkan kemampuan dari perusahaan tersebut dalam menghasilkan</w:t>
      </w:r>
      <w:r w:rsidR="0015509D">
        <w:rPr>
          <w:rFonts w:ascii="Times New Roman" w:hAnsi="Times New Roman" w:cs="Times New Roman"/>
          <w:sz w:val="24"/>
          <w:szCs w:val="24"/>
        </w:rPr>
        <w:t xml:space="preserve"> </w:t>
      </w:r>
      <w:r w:rsidRPr="00FD6F2E">
        <w:rPr>
          <w:rFonts w:ascii="Times New Roman" w:hAnsi="Times New Roman" w:cs="Times New Roman"/>
          <w:sz w:val="24"/>
          <w:szCs w:val="24"/>
        </w:rPr>
        <w:t>keuntungan. Keuntungan yang dimaksud adalah keuntungan yang dapatdigunakan perusahaan untuk melakukan pengembangan pada kinerja perusahaandimasa depan. Selain itu, keuntungan ini dapat menentukan besar atau kecilnya</w:t>
      </w:r>
      <w:r w:rsidR="0015509D">
        <w:rPr>
          <w:rFonts w:ascii="Times New Roman" w:hAnsi="Times New Roman" w:cs="Times New Roman"/>
          <w:sz w:val="24"/>
          <w:szCs w:val="24"/>
        </w:rPr>
        <w:t xml:space="preserve">  </w:t>
      </w:r>
      <w:r w:rsidRPr="00FD6F2E">
        <w:rPr>
          <w:rFonts w:ascii="Times New Roman" w:hAnsi="Times New Roman" w:cs="Times New Roman"/>
          <w:sz w:val="24"/>
          <w:szCs w:val="24"/>
        </w:rPr>
        <w:t xml:space="preserve">dividen yang dibayarkan kepada investor. Oleh karena itu, </w:t>
      </w:r>
      <w:r w:rsidRPr="004F15C2">
        <w:rPr>
          <w:rFonts w:ascii="Times New Roman" w:hAnsi="Times New Roman" w:cs="Times New Roman"/>
          <w:i/>
          <w:sz w:val="24"/>
          <w:szCs w:val="24"/>
        </w:rPr>
        <w:t>return</w:t>
      </w:r>
      <w:r w:rsidRPr="00FD6F2E">
        <w:rPr>
          <w:rFonts w:ascii="Times New Roman" w:hAnsi="Times New Roman" w:cs="Times New Roman"/>
          <w:sz w:val="24"/>
          <w:szCs w:val="24"/>
        </w:rPr>
        <w:t xml:space="preserve"> dinilai dapatmenarik investor untuk berinvestasi (Beylin,2010).</w:t>
      </w:r>
    </w:p>
    <w:p w:rsidR="00BD6FA5" w:rsidRDefault="00BD6FA5" w:rsidP="00583123">
      <w:pPr>
        <w:spacing w:line="480" w:lineRule="auto"/>
        <w:ind w:firstLine="720"/>
        <w:jc w:val="both"/>
        <w:rPr>
          <w:rFonts w:ascii="Times New Roman" w:hAnsi="Times New Roman" w:cs="Times New Roman"/>
          <w:sz w:val="24"/>
          <w:szCs w:val="24"/>
        </w:rPr>
      </w:pPr>
      <w:r w:rsidRPr="003322D4">
        <w:rPr>
          <w:rFonts w:ascii="Times New Roman" w:hAnsi="Times New Roman" w:cs="Times New Roman"/>
          <w:i/>
          <w:sz w:val="24"/>
          <w:szCs w:val="24"/>
        </w:rPr>
        <w:t>Return</w:t>
      </w:r>
      <w:r>
        <w:rPr>
          <w:rFonts w:ascii="Times New Roman" w:hAnsi="Times New Roman" w:cs="Times New Roman"/>
          <w:sz w:val="24"/>
          <w:szCs w:val="24"/>
        </w:rPr>
        <w:t xml:space="preserve"> saham </w:t>
      </w:r>
      <w:r w:rsidRPr="003B223A">
        <w:rPr>
          <w:rFonts w:ascii="Times New Roman" w:hAnsi="Times New Roman" w:cs="Times New Roman"/>
          <w:sz w:val="24"/>
          <w:szCs w:val="24"/>
        </w:rPr>
        <w:t>positif memengaruhi minat dari para investor dalam melakukan investasi. Dilihat dari tingkat pengembalian yang tinggi dari perusahaan</w:t>
      </w:r>
      <w:r>
        <w:rPr>
          <w:rFonts w:ascii="Times New Roman" w:hAnsi="Times New Roman" w:cs="Times New Roman"/>
          <w:sz w:val="24"/>
          <w:szCs w:val="24"/>
        </w:rPr>
        <w:t xml:space="preserve">, maka kinerja dari </w:t>
      </w:r>
      <w:r w:rsidRPr="003B223A">
        <w:rPr>
          <w:rFonts w:ascii="Times New Roman" w:hAnsi="Times New Roman" w:cs="Times New Roman"/>
          <w:sz w:val="24"/>
          <w:szCs w:val="24"/>
        </w:rPr>
        <w:t>perusahaan tersebut dapat dikatakan baik, sehingga para investor semakin yakin bahwa perusahaan dapat memberikan dampak</w:t>
      </w:r>
      <w:r>
        <w:rPr>
          <w:rFonts w:ascii="Times New Roman" w:hAnsi="Times New Roman" w:cs="Times New Roman"/>
          <w:sz w:val="24"/>
          <w:szCs w:val="24"/>
        </w:rPr>
        <w:t xml:space="preserve"> positif pada saham yang telah </w:t>
      </w:r>
      <w:r w:rsidRPr="003B223A">
        <w:rPr>
          <w:rFonts w:ascii="Times New Roman" w:hAnsi="Times New Roman" w:cs="Times New Roman"/>
          <w:sz w:val="24"/>
          <w:szCs w:val="24"/>
        </w:rPr>
        <w:t>ditanamkan (Puspitasari, 2012).</w:t>
      </w:r>
    </w:p>
    <w:p w:rsidR="00FC1E94" w:rsidRDefault="00FC1E94" w:rsidP="00FC1E94">
      <w:pPr>
        <w:spacing w:line="480" w:lineRule="auto"/>
        <w:ind w:firstLine="720"/>
        <w:jc w:val="both"/>
        <w:rPr>
          <w:rFonts w:ascii="Times New Roman" w:hAnsi="Times New Roman" w:cs="Times New Roman"/>
          <w:sz w:val="24"/>
          <w:szCs w:val="24"/>
        </w:rPr>
      </w:pPr>
      <w:r w:rsidRPr="00AC5AB5">
        <w:rPr>
          <w:rFonts w:ascii="Times New Roman" w:hAnsi="Times New Roman" w:cs="Times New Roman"/>
          <w:sz w:val="24"/>
          <w:szCs w:val="24"/>
        </w:rPr>
        <w:t xml:space="preserve">Dalam membuat keputusan untuk berinvestasi seorang investor membutuhkan informasi yang akurat dan berkualitas untuk dapat melakukan analisis investasi saham di pasar modal, dan salah satu sumber informasi yang digunakan untuk melakukan analisis investasi adalah laporan keuangan yang dikeluarkan oleh perusahaan. Dalam menyusun laporan keuangan, Standar </w:t>
      </w:r>
      <w:r w:rsidRPr="00AC5AB5">
        <w:rPr>
          <w:rFonts w:ascii="Times New Roman" w:hAnsi="Times New Roman" w:cs="Times New Roman"/>
          <w:sz w:val="24"/>
          <w:szCs w:val="24"/>
        </w:rPr>
        <w:lastRenderedPageBreak/>
        <w:t>Akuntansi Keuangan menyatakan bahwa manajemen dapat memilih dan menerapkan kebijakan akuntansi yang sesuai dengan standar yang berlaku. Standar akuntansi yang ditetapkan berdasarkan prinsip (</w:t>
      </w:r>
      <w:r w:rsidRPr="003322D4">
        <w:rPr>
          <w:rFonts w:ascii="Times New Roman" w:hAnsi="Times New Roman" w:cs="Times New Roman"/>
          <w:i/>
          <w:sz w:val="24"/>
          <w:szCs w:val="24"/>
        </w:rPr>
        <w:t>principle based</w:t>
      </w:r>
      <w:r w:rsidRPr="00AC5AB5">
        <w:rPr>
          <w:rFonts w:ascii="Times New Roman" w:hAnsi="Times New Roman" w:cs="Times New Roman"/>
          <w:sz w:val="24"/>
          <w:szCs w:val="24"/>
        </w:rPr>
        <w:t>) membuat manajemen dapat menggunakan penilaiannya sendiri dalam menentukan perlakuan akuntansi atas suatu kejadian ekonomi. Perbedaan antara peraturan atau standar yang berlaku dengan praktiknya sering terjadi di dalam perusahaan, perbedaan ini digunakan untuk memodifikasi laporan keuan</w:t>
      </w:r>
      <w:r>
        <w:rPr>
          <w:rFonts w:ascii="Times New Roman" w:hAnsi="Times New Roman" w:cs="Times New Roman"/>
          <w:sz w:val="24"/>
          <w:szCs w:val="24"/>
        </w:rPr>
        <w:t xml:space="preserve">gan, sehingga laporan keuangan </w:t>
      </w:r>
      <w:r w:rsidRPr="00AC5AB5">
        <w:rPr>
          <w:rFonts w:ascii="Times New Roman" w:hAnsi="Times New Roman" w:cs="Times New Roman"/>
          <w:sz w:val="24"/>
          <w:szCs w:val="24"/>
        </w:rPr>
        <w:t xml:space="preserve">dapat menyajikan laba sesuai dengan keinginan dari manajemen perusahaan. Tindakan memodifikasi laporan keuangan sehingga sesuai dengan keinginan dari manajemen dikenal sebagai </w:t>
      </w:r>
      <w:r w:rsidRPr="003322D4">
        <w:rPr>
          <w:rFonts w:ascii="Times New Roman" w:hAnsi="Times New Roman" w:cs="Times New Roman"/>
          <w:i/>
          <w:sz w:val="24"/>
          <w:szCs w:val="24"/>
        </w:rPr>
        <w:t>earnings management</w:t>
      </w:r>
      <w:r w:rsidRPr="00AC5AB5">
        <w:rPr>
          <w:rFonts w:ascii="Times New Roman" w:hAnsi="Times New Roman" w:cs="Times New Roman"/>
          <w:sz w:val="24"/>
          <w:szCs w:val="24"/>
        </w:rPr>
        <w:t>.</w:t>
      </w:r>
    </w:p>
    <w:p w:rsidR="00583123" w:rsidRDefault="00583123" w:rsidP="00583123">
      <w:pPr>
        <w:spacing w:line="480" w:lineRule="auto"/>
        <w:ind w:firstLine="720"/>
        <w:jc w:val="both"/>
        <w:rPr>
          <w:rFonts w:ascii="Times New Roman" w:hAnsi="Times New Roman" w:cs="Times New Roman"/>
          <w:sz w:val="24"/>
          <w:szCs w:val="24"/>
        </w:rPr>
      </w:pPr>
      <w:r w:rsidRPr="003B223A">
        <w:rPr>
          <w:rFonts w:ascii="Times New Roman" w:hAnsi="Times New Roman" w:cs="Times New Roman"/>
          <w:sz w:val="24"/>
          <w:szCs w:val="24"/>
        </w:rPr>
        <w:t>Manajem</w:t>
      </w:r>
      <w:r>
        <w:rPr>
          <w:rFonts w:ascii="Times New Roman" w:hAnsi="Times New Roman" w:cs="Times New Roman"/>
          <w:sz w:val="24"/>
          <w:szCs w:val="24"/>
        </w:rPr>
        <w:t>en Laba (</w:t>
      </w:r>
      <w:r w:rsidRPr="003322D4">
        <w:rPr>
          <w:rFonts w:ascii="Times New Roman" w:hAnsi="Times New Roman" w:cs="Times New Roman"/>
          <w:i/>
          <w:sz w:val="24"/>
          <w:szCs w:val="24"/>
        </w:rPr>
        <w:t>Earnings Management</w:t>
      </w:r>
      <w:r>
        <w:rPr>
          <w:rFonts w:ascii="Times New Roman" w:hAnsi="Times New Roman" w:cs="Times New Roman"/>
          <w:sz w:val="24"/>
          <w:szCs w:val="24"/>
        </w:rPr>
        <w:t xml:space="preserve">)  </w:t>
      </w:r>
      <w:r w:rsidRPr="003B223A">
        <w:rPr>
          <w:rFonts w:ascii="Times New Roman" w:hAnsi="Times New Roman" w:cs="Times New Roman"/>
          <w:sz w:val="24"/>
          <w:szCs w:val="24"/>
        </w:rPr>
        <w:t xml:space="preserve">dapat didefinisikan sebagai suatu tindakan yang dilakukan melalui pemilihan kebijakan akuntansi untuk memperoleh tujuan tertentu misalnya untuk meningkatkan nilai perusahaan atau untuk kepentingan pribadi manajemen perusahaan (Scott, 2011). Praktik manajemen laba memiliki dua sifat utama yaitu efisien dan oportunistik. Adanya praktik manajemen laba yang bersifat oportunistik sangat berkaitan erat dengan permasalahan keagenan dalam perusahaan. Permasalahan keagenan yang terjadi dalam perusahaan akan mendorong manajer sebagai agen melakukan praktik manajemen laba untuk memenuhi kepentingan pribadinya yang biasanya bertolak belakang dengan kepentingan </w:t>
      </w:r>
      <w:r w:rsidRPr="00FC1E94">
        <w:rPr>
          <w:rFonts w:ascii="Times New Roman" w:hAnsi="Times New Roman" w:cs="Times New Roman"/>
          <w:i/>
          <w:sz w:val="24"/>
          <w:szCs w:val="24"/>
        </w:rPr>
        <w:t>principal</w:t>
      </w:r>
      <w:r w:rsidRPr="003B223A">
        <w:rPr>
          <w:rFonts w:ascii="Times New Roman" w:hAnsi="Times New Roman" w:cs="Times New Roman"/>
          <w:sz w:val="24"/>
          <w:szCs w:val="24"/>
        </w:rPr>
        <w:t xml:space="preserve">.  </w:t>
      </w:r>
    </w:p>
    <w:p w:rsidR="00583123" w:rsidRDefault="00583123" w:rsidP="00583123">
      <w:pPr>
        <w:spacing w:line="480" w:lineRule="auto"/>
        <w:ind w:firstLine="720"/>
        <w:jc w:val="both"/>
        <w:rPr>
          <w:rFonts w:ascii="Times New Roman" w:hAnsi="Times New Roman" w:cs="Times New Roman"/>
          <w:sz w:val="24"/>
          <w:szCs w:val="24"/>
        </w:rPr>
      </w:pPr>
      <w:r w:rsidRPr="00AC5AB5">
        <w:rPr>
          <w:rFonts w:ascii="Times New Roman" w:hAnsi="Times New Roman" w:cs="Times New Roman"/>
          <w:sz w:val="24"/>
          <w:szCs w:val="24"/>
        </w:rPr>
        <w:t>Pergeseran laba yang dilakukan dari masa dep</w:t>
      </w:r>
      <w:r>
        <w:rPr>
          <w:rFonts w:ascii="Times New Roman" w:hAnsi="Times New Roman" w:cs="Times New Roman"/>
          <w:sz w:val="24"/>
          <w:szCs w:val="24"/>
        </w:rPr>
        <w:t xml:space="preserve">an ke masa yang sekarang dalam </w:t>
      </w:r>
      <w:r w:rsidRPr="00AC5AB5">
        <w:rPr>
          <w:rFonts w:ascii="Times New Roman" w:hAnsi="Times New Roman" w:cs="Times New Roman"/>
          <w:sz w:val="24"/>
          <w:szCs w:val="24"/>
        </w:rPr>
        <w:t>penggunaan angka akuntansi merupakan suatu upaya manajemen dalam memaks</w:t>
      </w:r>
      <w:r>
        <w:rPr>
          <w:rFonts w:ascii="Times New Roman" w:hAnsi="Times New Roman" w:cs="Times New Roman"/>
          <w:sz w:val="24"/>
          <w:szCs w:val="24"/>
        </w:rPr>
        <w:t xml:space="preserve">imalkan bonus yang diharapkan. </w:t>
      </w:r>
      <w:r w:rsidRPr="00AC5AB5">
        <w:rPr>
          <w:rFonts w:ascii="Times New Roman" w:hAnsi="Times New Roman" w:cs="Times New Roman"/>
          <w:sz w:val="24"/>
          <w:szCs w:val="24"/>
        </w:rPr>
        <w:t>Akuntan dituntut agar memiliki sikap int</w:t>
      </w:r>
      <w:r>
        <w:rPr>
          <w:rFonts w:ascii="Times New Roman" w:hAnsi="Times New Roman" w:cs="Times New Roman"/>
          <w:sz w:val="24"/>
          <w:szCs w:val="24"/>
        </w:rPr>
        <w:t xml:space="preserve">egritas, objektifitas dan juga </w:t>
      </w:r>
      <w:r w:rsidRPr="00AC5AB5">
        <w:rPr>
          <w:rFonts w:ascii="Times New Roman" w:hAnsi="Times New Roman" w:cs="Times New Roman"/>
          <w:sz w:val="24"/>
          <w:szCs w:val="24"/>
        </w:rPr>
        <w:t xml:space="preserve">independen. Akuntan diharapkan memiliki sikap </w:t>
      </w:r>
      <w:r w:rsidRPr="00AC5AB5">
        <w:rPr>
          <w:rFonts w:ascii="Times New Roman" w:hAnsi="Times New Roman" w:cs="Times New Roman"/>
          <w:sz w:val="24"/>
          <w:szCs w:val="24"/>
        </w:rPr>
        <w:lastRenderedPageBreak/>
        <w:t>tersebut, jika seorang akuntan telah memiliki ketiga sikap tersebut akan dihasi</w:t>
      </w:r>
      <w:r>
        <w:rPr>
          <w:rFonts w:ascii="Times New Roman" w:hAnsi="Times New Roman" w:cs="Times New Roman"/>
          <w:sz w:val="24"/>
          <w:szCs w:val="24"/>
        </w:rPr>
        <w:t xml:space="preserve">lkan kualitas audit yang baik, </w:t>
      </w:r>
      <w:r w:rsidRPr="00AC5AB5">
        <w:rPr>
          <w:rFonts w:ascii="Times New Roman" w:hAnsi="Times New Roman" w:cs="Times New Roman"/>
          <w:sz w:val="24"/>
          <w:szCs w:val="24"/>
        </w:rPr>
        <w:t>namun jika sebaliknya hal yang mungkin terjadi adalah adanya kasus manipulasi. Dengan adanya manipulasi data dalam suatu lap</w:t>
      </w:r>
      <w:r>
        <w:rPr>
          <w:rFonts w:ascii="Times New Roman" w:hAnsi="Times New Roman" w:cs="Times New Roman"/>
          <w:sz w:val="24"/>
          <w:szCs w:val="24"/>
        </w:rPr>
        <w:t xml:space="preserve">oran keuangan akibatnya adalah </w:t>
      </w:r>
      <w:r w:rsidRPr="00AC5AB5">
        <w:rPr>
          <w:rFonts w:ascii="Times New Roman" w:hAnsi="Times New Roman" w:cs="Times New Roman"/>
          <w:sz w:val="24"/>
          <w:szCs w:val="24"/>
        </w:rPr>
        <w:t>profesi akuntan kurang dipercaya, sehingga kualitas audit yang dihasilkan akan dipertanyakan dan kurang dipercaya kewajarannya (Setiawan, 2011).</w:t>
      </w:r>
    </w:p>
    <w:p w:rsidR="00FD6F2E" w:rsidRDefault="004F15C2" w:rsidP="00034FB3">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FD6F2E" w:rsidRPr="00FD6F2E">
        <w:rPr>
          <w:rFonts w:ascii="Times New Roman" w:hAnsi="Times New Roman" w:cs="Times New Roman"/>
          <w:sz w:val="24"/>
          <w:szCs w:val="24"/>
        </w:rPr>
        <w:t>Manajemen laba oleh beberapa pihak d</w:t>
      </w:r>
      <w:r w:rsidR="00FD6F2E">
        <w:rPr>
          <w:rFonts w:ascii="Times New Roman" w:hAnsi="Times New Roman" w:cs="Times New Roman"/>
          <w:sz w:val="24"/>
          <w:szCs w:val="24"/>
        </w:rPr>
        <w:t xml:space="preserve">ianggap sebagai suatu hal yang </w:t>
      </w:r>
      <w:r w:rsidR="00FD6F2E" w:rsidRPr="00FD6F2E">
        <w:rPr>
          <w:rFonts w:ascii="Times New Roman" w:hAnsi="Times New Roman" w:cs="Times New Roman"/>
          <w:sz w:val="24"/>
          <w:szCs w:val="24"/>
        </w:rPr>
        <w:t>negatif, hal tersebut dikarenakan laporan</w:t>
      </w:r>
      <w:r w:rsidR="00FD6F2E">
        <w:rPr>
          <w:rFonts w:ascii="Times New Roman" w:hAnsi="Times New Roman" w:cs="Times New Roman"/>
          <w:sz w:val="24"/>
          <w:szCs w:val="24"/>
        </w:rPr>
        <w:t xml:space="preserve"> keuangan yang disajikan tidak </w:t>
      </w:r>
      <w:r w:rsidR="00FD6F2E" w:rsidRPr="00FD6F2E">
        <w:rPr>
          <w:rFonts w:ascii="Times New Roman" w:hAnsi="Times New Roman" w:cs="Times New Roman"/>
          <w:sz w:val="24"/>
          <w:szCs w:val="24"/>
        </w:rPr>
        <w:t>mencerminkan keadaan yang sesungguhnya.</w:t>
      </w:r>
      <w:r w:rsidR="00FD6F2E">
        <w:rPr>
          <w:rFonts w:ascii="Times New Roman" w:hAnsi="Times New Roman" w:cs="Times New Roman"/>
          <w:sz w:val="24"/>
          <w:szCs w:val="24"/>
        </w:rPr>
        <w:t xml:space="preserve"> Manajemen laba identik dengan </w:t>
      </w:r>
      <w:r w:rsidR="00FD6F2E" w:rsidRPr="00FD6F2E">
        <w:rPr>
          <w:rFonts w:ascii="Times New Roman" w:hAnsi="Times New Roman" w:cs="Times New Roman"/>
          <w:sz w:val="24"/>
          <w:szCs w:val="24"/>
        </w:rPr>
        <w:t>perilaku yang ingin mementingkan kepent</w:t>
      </w:r>
      <w:r w:rsidR="00FD6F2E">
        <w:rPr>
          <w:rFonts w:ascii="Times New Roman" w:hAnsi="Times New Roman" w:cs="Times New Roman"/>
          <w:sz w:val="24"/>
          <w:szCs w:val="24"/>
        </w:rPr>
        <w:t>ingan pribadi (</w:t>
      </w:r>
      <w:r w:rsidR="00FD6F2E" w:rsidRPr="00E25C35">
        <w:rPr>
          <w:rFonts w:ascii="Times New Roman" w:hAnsi="Times New Roman" w:cs="Times New Roman"/>
          <w:i/>
          <w:sz w:val="24"/>
          <w:szCs w:val="24"/>
        </w:rPr>
        <w:t>opportunistic</w:t>
      </w:r>
      <w:r w:rsidR="00FD6F2E">
        <w:rPr>
          <w:rFonts w:ascii="Times New Roman" w:hAnsi="Times New Roman" w:cs="Times New Roman"/>
          <w:sz w:val="24"/>
          <w:szCs w:val="24"/>
        </w:rPr>
        <w:t xml:space="preserve">). </w:t>
      </w:r>
      <w:r w:rsidR="00FD6F2E" w:rsidRPr="00FD6F2E">
        <w:rPr>
          <w:rFonts w:ascii="Times New Roman" w:hAnsi="Times New Roman" w:cs="Times New Roman"/>
          <w:sz w:val="24"/>
          <w:szCs w:val="24"/>
        </w:rPr>
        <w:t>Pergeseran laba yang dilakukan dari masa dep</w:t>
      </w:r>
      <w:r w:rsidR="00FD6F2E">
        <w:rPr>
          <w:rFonts w:ascii="Times New Roman" w:hAnsi="Times New Roman" w:cs="Times New Roman"/>
          <w:sz w:val="24"/>
          <w:szCs w:val="24"/>
        </w:rPr>
        <w:t xml:space="preserve">an ke masa yang sekarang dalam </w:t>
      </w:r>
      <w:r w:rsidR="00FD6F2E" w:rsidRPr="00FD6F2E">
        <w:rPr>
          <w:rFonts w:ascii="Times New Roman" w:hAnsi="Times New Roman" w:cs="Times New Roman"/>
          <w:sz w:val="24"/>
          <w:szCs w:val="24"/>
        </w:rPr>
        <w:t>penggunaan angka akuntansi merupak</w:t>
      </w:r>
      <w:r w:rsidR="00FD6F2E">
        <w:rPr>
          <w:rFonts w:ascii="Times New Roman" w:hAnsi="Times New Roman" w:cs="Times New Roman"/>
          <w:sz w:val="24"/>
          <w:szCs w:val="24"/>
        </w:rPr>
        <w:t xml:space="preserve">an suatu upaya manajemen dalam </w:t>
      </w:r>
      <w:r w:rsidR="00FD6F2E" w:rsidRPr="00FD6F2E">
        <w:rPr>
          <w:rFonts w:ascii="Times New Roman" w:hAnsi="Times New Roman" w:cs="Times New Roman"/>
          <w:sz w:val="24"/>
          <w:szCs w:val="24"/>
        </w:rPr>
        <w:t>memaksimalkan bonus yang diharapkan.</w:t>
      </w:r>
    </w:p>
    <w:p w:rsidR="00597A31" w:rsidRDefault="00597814" w:rsidP="00597814">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Pr="00002520">
        <w:rPr>
          <w:rFonts w:ascii="Times New Roman" w:hAnsi="Times New Roman" w:cs="Times New Roman"/>
          <w:sz w:val="24"/>
          <w:szCs w:val="24"/>
        </w:rPr>
        <w:t>Praktik manajemen laba memiliki dua sifat utama, yaitu bersifat efisien dan oportunistik. Manajemen laba yang bersifat efisien akan meningkatkan kualitas informasi keuangan yang diterbitkan perusahaan sedangkan manajemen laba yang bersifat oportunistik akan dapat merugikan para pengguna laporan keuangan karena membuat laporan keuangan tidak menggambarkan kondisi sebenarnya (Scott 2011). Manajemen laba yang bersifat oportunistik berkaitan erat dengan permasalahan keagenan (</w:t>
      </w:r>
      <w:r w:rsidRPr="00D84D22">
        <w:rPr>
          <w:rFonts w:ascii="Times New Roman" w:hAnsi="Times New Roman" w:cs="Times New Roman"/>
          <w:i/>
          <w:sz w:val="24"/>
          <w:szCs w:val="24"/>
        </w:rPr>
        <w:t>agency problem</w:t>
      </w:r>
      <w:r w:rsidRPr="00002520">
        <w:rPr>
          <w:rFonts w:ascii="Times New Roman" w:hAnsi="Times New Roman" w:cs="Times New Roman"/>
          <w:sz w:val="24"/>
          <w:szCs w:val="24"/>
        </w:rPr>
        <w:t xml:space="preserve">). Beberapa motivasi dilakukannya manajemen laba adalah untuk memaksimalkan bonus, memenuhi persyaratan kontrak utang, dan motivasi politik (Watts and Zimmerman 1986). Motivasi lainnya adalah untuk menghindari pajak dan mempengaruhi kinerja saham dalam jangka pendek (Scott 2011).  Tindakan manajemen laba yang </w:t>
      </w:r>
      <w:r w:rsidRPr="00002520">
        <w:rPr>
          <w:rFonts w:ascii="Times New Roman" w:hAnsi="Times New Roman" w:cs="Times New Roman"/>
          <w:sz w:val="24"/>
          <w:szCs w:val="24"/>
        </w:rPr>
        <w:lastRenderedPageBreak/>
        <w:t xml:space="preserve">bersifat oportunistik dapat mengurangi keandalan informasi keuangan yang dikeluarkan perusahaan. </w:t>
      </w:r>
    </w:p>
    <w:p w:rsidR="00034FB3" w:rsidRPr="00DA7A41" w:rsidRDefault="00034FB3" w:rsidP="00207382">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Kasus yang terjadi </w:t>
      </w:r>
      <w:r w:rsidR="008A47A6">
        <w:rPr>
          <w:rFonts w:ascii="Times New Roman" w:hAnsi="Times New Roman" w:cs="Times New Roman"/>
          <w:sz w:val="24"/>
          <w:szCs w:val="24"/>
        </w:rPr>
        <w:t xml:space="preserve">pada PT. Bumi Rescurces Tbk dimana di dalam laporan keuangan perusahaan tersebut </w:t>
      </w:r>
      <w:r w:rsidR="00207382">
        <w:rPr>
          <w:rFonts w:ascii="Times New Roman" w:hAnsi="Times New Roman" w:cs="Times New Roman"/>
          <w:sz w:val="24"/>
          <w:szCs w:val="24"/>
        </w:rPr>
        <w:t>p</w:t>
      </w:r>
      <w:r w:rsidR="008A47A6">
        <w:rPr>
          <w:rFonts w:ascii="Times New Roman" w:hAnsi="Times New Roman" w:cs="Times New Roman"/>
          <w:sz w:val="24"/>
          <w:szCs w:val="24"/>
        </w:rPr>
        <w:t xml:space="preserve">ada tahun 2004 ke tahun 2005, laba yang diperoleh perusahaan sebesar 1.079.520.000 naik hingga 1.222.099.000 tetapi harga saham turun dari 800 ke 760. </w:t>
      </w:r>
      <w:r w:rsidR="008A47A6" w:rsidRPr="00DA7A41">
        <w:rPr>
          <w:rFonts w:ascii="Times New Roman" w:hAnsi="Times New Roman" w:cs="Times New Roman"/>
          <w:sz w:val="24"/>
          <w:szCs w:val="24"/>
        </w:rPr>
        <w:t xml:space="preserve">Sedangkan pada tahun 2009 dan 2010 terjadi kebalikan dimana laba perusahaan turun tetapi harga saham mengalami kenaikkan.Sedangkan </w:t>
      </w:r>
      <w:r w:rsidRPr="00DA7A41">
        <w:rPr>
          <w:rFonts w:ascii="Times New Roman" w:eastAsia="Times New Roman" w:hAnsi="Times New Roman" w:cs="Times New Roman"/>
          <w:sz w:val="24"/>
          <w:szCs w:val="24"/>
        </w:rPr>
        <w:t>Perusahaan investasi PT Saratoga Investama Sedaya Tbk (SRTG) mencatatkan laba bersih Rp 2,59 triliun pada semester pertama. Pencapaian laba melorot sekitar 46,68% dibandingkan periode yang sama tahun lalu, yaitu Rp 4,86 triliun.Keuntungan perusahaan turun mengekor penghasilan yang juga jeblok. Mengutip laporan keuangan SRTG di situs Bursa Efek Indonesia, Kamis (31/8), total penghasilan perseroan per Juni  sejumlah Rp 2,66 triliun. Angka tersebut turun 47,84% </w:t>
      </w:r>
      <w:r w:rsidRPr="00DA7A41">
        <w:rPr>
          <w:rFonts w:ascii="Times New Roman" w:eastAsia="Times New Roman" w:hAnsi="Times New Roman" w:cs="Times New Roman"/>
          <w:i/>
          <w:iCs/>
          <w:sz w:val="24"/>
          <w:szCs w:val="24"/>
        </w:rPr>
        <w:t>year on year </w:t>
      </w:r>
      <w:r w:rsidRPr="00DA7A41">
        <w:rPr>
          <w:rFonts w:ascii="Times New Roman" w:eastAsia="Times New Roman" w:hAnsi="Times New Roman" w:cs="Times New Roman"/>
          <w:sz w:val="24"/>
          <w:szCs w:val="24"/>
        </w:rPr>
        <w:t>(yoy) dari sebelumnya Rp 5,09 triliun.</w:t>
      </w:r>
    </w:p>
    <w:p w:rsidR="00034FB3" w:rsidRPr="00DA7A41" w:rsidRDefault="00034FB3" w:rsidP="008A47A6">
      <w:pPr>
        <w:spacing w:after="0" w:line="480" w:lineRule="auto"/>
        <w:ind w:firstLine="720"/>
        <w:jc w:val="both"/>
        <w:rPr>
          <w:rFonts w:ascii="Times New Roman" w:eastAsia="Times New Roman" w:hAnsi="Times New Roman" w:cs="Times New Roman"/>
          <w:sz w:val="24"/>
          <w:szCs w:val="24"/>
        </w:rPr>
      </w:pPr>
      <w:r w:rsidRPr="00DA7A41">
        <w:rPr>
          <w:rFonts w:ascii="Times New Roman" w:eastAsia="Times New Roman" w:hAnsi="Times New Roman" w:cs="Times New Roman"/>
          <w:sz w:val="24"/>
          <w:szCs w:val="24"/>
        </w:rPr>
        <w:t>Sementara, dari sisi beban terjadi kenaikan tipis pada beban bunga dan usaha. Dus, total beban perusahaan naik 11,89% yoy menjadi Rp 254,96 miliar.</w:t>
      </w:r>
      <w:r w:rsidR="00007937" w:rsidRPr="00DA7A41">
        <w:rPr>
          <w:rFonts w:ascii="Times New Roman" w:eastAsia="Times New Roman" w:hAnsi="Times New Roman" w:cs="Times New Roman"/>
          <w:sz w:val="24"/>
          <w:szCs w:val="24"/>
        </w:rPr>
        <w:t>Pada semester I</w:t>
      </w:r>
      <w:r w:rsidRPr="00DA7A41">
        <w:rPr>
          <w:rFonts w:ascii="Times New Roman" w:eastAsia="Times New Roman" w:hAnsi="Times New Roman" w:cs="Times New Roman"/>
          <w:sz w:val="24"/>
          <w:szCs w:val="24"/>
        </w:rPr>
        <w:t>, penghasilan dividen meningkat 61% yoy menjadi Rp 371 miliar. Rinciannya, dividen dari PT Tower Bersama Infrastructure Tbk (TBIG) sebesar Rp 220 miliar, PT Adaro Energy Tbk (ADRO) senilai Rp 90 miliar dan PT Mitra Pinasthika Mustika Tbk</w:t>
      </w:r>
      <w:r w:rsidR="008A47A6" w:rsidRPr="00DA7A41">
        <w:rPr>
          <w:rFonts w:ascii="Times New Roman" w:eastAsia="Times New Roman" w:hAnsi="Times New Roman" w:cs="Times New Roman"/>
          <w:sz w:val="24"/>
          <w:szCs w:val="24"/>
        </w:rPr>
        <w:t xml:space="preserve"> (MPMX) sejumlah Rp 54 miliar. </w:t>
      </w:r>
      <w:r w:rsidRPr="00DA7A41">
        <w:rPr>
          <w:rFonts w:ascii="Times New Roman" w:eastAsia="Times New Roman" w:hAnsi="Times New Roman" w:cs="Times New Roman"/>
          <w:sz w:val="24"/>
          <w:szCs w:val="24"/>
        </w:rPr>
        <w:t>Selain itu, kenaikan harga saham perusahaan investasi berkontribusi sebesar Rp 2 triliun terhadap pendapatan yang tidak terealisasi.</w:t>
      </w:r>
    </w:p>
    <w:p w:rsidR="00207382" w:rsidRDefault="003D0360" w:rsidP="00034FB3">
      <w:pPr>
        <w:spacing w:after="0" w:line="480" w:lineRule="auto"/>
        <w:jc w:val="both"/>
        <w:rPr>
          <w:rStyle w:val="Hyperlink"/>
          <w:rFonts w:ascii="Times New Roman" w:hAnsi="Times New Roman" w:cs="Times New Roman"/>
          <w:sz w:val="24"/>
          <w:szCs w:val="24"/>
        </w:rPr>
      </w:pPr>
      <w:hyperlink r:id="rId7" w:history="1">
        <w:r w:rsidR="008A47A6" w:rsidRPr="00DA7A41">
          <w:rPr>
            <w:rStyle w:val="Hyperlink"/>
            <w:rFonts w:ascii="Times New Roman" w:hAnsi="Times New Roman" w:cs="Times New Roman"/>
            <w:color w:val="auto"/>
            <w:sz w:val="24"/>
            <w:szCs w:val="24"/>
          </w:rPr>
          <w:t>http://investasi.kontan.co.id/news/laba-saratoga-turun-4668-di-semester-1</w:t>
        </w:r>
      </w:hyperlink>
    </w:p>
    <w:p w:rsidR="00597A31" w:rsidRDefault="00597A31" w:rsidP="00034FB3">
      <w:pPr>
        <w:spacing w:after="0" w:line="480" w:lineRule="auto"/>
        <w:jc w:val="both"/>
        <w:rPr>
          <w:rStyle w:val="Hyperlink"/>
          <w:rFonts w:ascii="Times New Roman" w:hAnsi="Times New Roman" w:cs="Times New Roman"/>
          <w:sz w:val="24"/>
          <w:szCs w:val="24"/>
        </w:rPr>
      </w:pPr>
    </w:p>
    <w:p w:rsidR="007743AB" w:rsidRPr="00007937" w:rsidRDefault="009A5019" w:rsidP="009A5019">
      <w:pPr>
        <w:spacing w:after="0" w:line="480" w:lineRule="auto"/>
        <w:ind w:firstLine="720"/>
        <w:jc w:val="both"/>
        <w:rPr>
          <w:rStyle w:val="Hyperlink"/>
          <w:rFonts w:ascii="Times New Roman" w:hAnsi="Times New Roman" w:cs="Times New Roman"/>
          <w:color w:val="auto"/>
          <w:sz w:val="24"/>
          <w:szCs w:val="24"/>
          <w:u w:val="none"/>
        </w:rPr>
      </w:pPr>
      <w:r>
        <w:rPr>
          <w:rStyle w:val="Hyperlink"/>
          <w:rFonts w:ascii="Times New Roman" w:hAnsi="Times New Roman" w:cs="Times New Roman"/>
          <w:color w:val="auto"/>
          <w:sz w:val="24"/>
          <w:szCs w:val="24"/>
          <w:u w:val="none"/>
        </w:rPr>
        <w:t xml:space="preserve">Perusahaan investasi merupakan perantara keuangan yang menghimpun dana dari para investor perorangan dan menanmkan dana tersebut pada beragam sekuritas atau asset lainnya menjadikan perusahaan investasi berperan penting bagi investor untuk memperoleh </w:t>
      </w:r>
      <w:r w:rsidRPr="009A5019">
        <w:rPr>
          <w:rStyle w:val="Hyperlink"/>
          <w:rFonts w:ascii="Times New Roman" w:hAnsi="Times New Roman" w:cs="Times New Roman"/>
          <w:i/>
          <w:color w:val="auto"/>
          <w:sz w:val="24"/>
          <w:szCs w:val="24"/>
          <w:u w:val="none"/>
        </w:rPr>
        <w:t>return</w:t>
      </w:r>
      <w:r>
        <w:rPr>
          <w:rStyle w:val="Hyperlink"/>
          <w:rFonts w:ascii="Times New Roman" w:hAnsi="Times New Roman" w:cs="Times New Roman"/>
          <w:color w:val="auto"/>
          <w:sz w:val="24"/>
          <w:szCs w:val="24"/>
          <w:u w:val="none"/>
        </w:rPr>
        <w:t xml:space="preserve"> menjadi alasan penelitian ini untuk meneliti perusahaan sektor investasi</w:t>
      </w:r>
      <w:r w:rsidR="004C5669">
        <w:rPr>
          <w:rStyle w:val="Hyperlink"/>
          <w:rFonts w:ascii="Times New Roman" w:hAnsi="Times New Roman" w:cs="Times New Roman"/>
          <w:color w:val="auto"/>
          <w:sz w:val="24"/>
          <w:szCs w:val="24"/>
          <w:u w:val="none"/>
        </w:rPr>
        <w:t>.</w:t>
      </w:r>
      <w:r>
        <w:rPr>
          <w:rStyle w:val="Hyperlink"/>
          <w:rFonts w:ascii="Times New Roman" w:hAnsi="Times New Roman" w:cs="Times New Roman"/>
          <w:color w:val="auto"/>
          <w:sz w:val="24"/>
          <w:szCs w:val="24"/>
          <w:u w:val="none"/>
        </w:rPr>
        <w:t xml:space="preserve"> </w:t>
      </w:r>
      <w:r w:rsidR="004C5669">
        <w:rPr>
          <w:rStyle w:val="Hyperlink"/>
          <w:rFonts w:ascii="Times New Roman" w:hAnsi="Times New Roman" w:cs="Times New Roman"/>
          <w:color w:val="auto"/>
          <w:sz w:val="24"/>
          <w:szCs w:val="24"/>
          <w:u w:val="none"/>
        </w:rPr>
        <w:t>B</w:t>
      </w:r>
      <w:r>
        <w:rPr>
          <w:rStyle w:val="Hyperlink"/>
          <w:rFonts w:ascii="Times New Roman" w:hAnsi="Times New Roman" w:cs="Times New Roman"/>
          <w:color w:val="auto"/>
          <w:sz w:val="24"/>
          <w:szCs w:val="24"/>
          <w:u w:val="none"/>
        </w:rPr>
        <w:t xml:space="preserve">erikut beberapa </w:t>
      </w:r>
      <w:r w:rsidR="00007937">
        <w:rPr>
          <w:rStyle w:val="Hyperlink"/>
          <w:rFonts w:ascii="Times New Roman" w:hAnsi="Times New Roman" w:cs="Times New Roman"/>
          <w:color w:val="auto"/>
          <w:sz w:val="24"/>
          <w:szCs w:val="24"/>
          <w:u w:val="none"/>
        </w:rPr>
        <w:t>perusahaan pada sektor investasi mengalami fenomena dimana harga saham perusahaan turun ketika laba bersih meningkat dan sebaliknya pada tahun 2016.</w:t>
      </w:r>
    </w:p>
    <w:p w:rsidR="008E77B6" w:rsidRDefault="008E77B6" w:rsidP="00540575">
      <w:pPr>
        <w:spacing w:after="0" w:line="240" w:lineRule="auto"/>
        <w:jc w:val="center"/>
        <w:rPr>
          <w:rStyle w:val="Hyperlink"/>
          <w:rFonts w:ascii="Times New Roman" w:hAnsi="Times New Roman" w:cs="Times New Roman"/>
          <w:b/>
          <w:color w:val="auto"/>
          <w:sz w:val="24"/>
          <w:szCs w:val="24"/>
          <w:u w:val="none"/>
        </w:rPr>
      </w:pPr>
      <w:r>
        <w:rPr>
          <w:rStyle w:val="Hyperlink"/>
          <w:rFonts w:ascii="Times New Roman" w:hAnsi="Times New Roman" w:cs="Times New Roman"/>
          <w:b/>
          <w:color w:val="auto"/>
          <w:sz w:val="24"/>
          <w:szCs w:val="24"/>
          <w:u w:val="none"/>
        </w:rPr>
        <w:t>Tabel</w:t>
      </w:r>
      <w:r w:rsidRPr="008E77B6">
        <w:rPr>
          <w:rStyle w:val="Hyperlink"/>
          <w:rFonts w:ascii="Times New Roman" w:hAnsi="Times New Roman" w:cs="Times New Roman"/>
          <w:b/>
          <w:color w:val="auto"/>
          <w:sz w:val="24"/>
          <w:szCs w:val="24"/>
          <w:u w:val="none"/>
        </w:rPr>
        <w:t xml:space="preserve"> 1.1</w:t>
      </w:r>
    </w:p>
    <w:p w:rsidR="008E77B6" w:rsidRDefault="008E77B6" w:rsidP="00600FC5">
      <w:pPr>
        <w:spacing w:after="0" w:line="240" w:lineRule="auto"/>
        <w:jc w:val="center"/>
        <w:rPr>
          <w:rStyle w:val="Hyperlink"/>
          <w:rFonts w:ascii="Times New Roman" w:hAnsi="Times New Roman" w:cs="Times New Roman"/>
          <w:b/>
          <w:color w:val="auto"/>
          <w:sz w:val="24"/>
          <w:szCs w:val="24"/>
          <w:u w:val="none"/>
        </w:rPr>
      </w:pPr>
      <w:r>
        <w:rPr>
          <w:rStyle w:val="Hyperlink"/>
          <w:rFonts w:ascii="Times New Roman" w:hAnsi="Times New Roman" w:cs="Times New Roman"/>
          <w:b/>
          <w:color w:val="auto"/>
          <w:sz w:val="24"/>
          <w:szCs w:val="24"/>
          <w:u w:val="none"/>
        </w:rPr>
        <w:t xml:space="preserve">Laba Bersih, Harga Saham dan Persentase Kenaikan atau Penurunan </w:t>
      </w:r>
      <w:r w:rsidRPr="00E74271">
        <w:rPr>
          <w:rStyle w:val="Hyperlink"/>
          <w:rFonts w:ascii="Times New Roman" w:hAnsi="Times New Roman" w:cs="Times New Roman"/>
          <w:b/>
          <w:i/>
          <w:iCs/>
          <w:color w:val="auto"/>
          <w:sz w:val="24"/>
          <w:szCs w:val="24"/>
          <w:u w:val="none"/>
        </w:rPr>
        <w:t>Return</w:t>
      </w:r>
      <w:r>
        <w:rPr>
          <w:rStyle w:val="Hyperlink"/>
          <w:rFonts w:ascii="Times New Roman" w:hAnsi="Times New Roman" w:cs="Times New Roman"/>
          <w:b/>
          <w:color w:val="auto"/>
          <w:sz w:val="24"/>
          <w:szCs w:val="24"/>
          <w:u w:val="none"/>
        </w:rPr>
        <w:t xml:space="preserve"> Saham </w:t>
      </w:r>
      <w:r w:rsidR="00600FC5">
        <w:rPr>
          <w:rStyle w:val="Hyperlink"/>
          <w:rFonts w:ascii="Times New Roman" w:hAnsi="Times New Roman" w:cs="Times New Roman"/>
          <w:b/>
          <w:color w:val="auto"/>
          <w:sz w:val="24"/>
          <w:szCs w:val="24"/>
          <w:u w:val="none"/>
        </w:rPr>
        <w:t>5</w:t>
      </w:r>
      <w:r w:rsidR="00293E54">
        <w:rPr>
          <w:rStyle w:val="Hyperlink"/>
          <w:rFonts w:ascii="Times New Roman" w:hAnsi="Times New Roman" w:cs="Times New Roman"/>
          <w:b/>
          <w:color w:val="auto"/>
          <w:sz w:val="24"/>
          <w:szCs w:val="24"/>
          <w:u w:val="none"/>
        </w:rPr>
        <w:t xml:space="preserve"> </w:t>
      </w:r>
      <w:r>
        <w:rPr>
          <w:rStyle w:val="Hyperlink"/>
          <w:rFonts w:ascii="Times New Roman" w:hAnsi="Times New Roman" w:cs="Times New Roman"/>
          <w:b/>
          <w:color w:val="auto"/>
          <w:sz w:val="24"/>
          <w:szCs w:val="24"/>
          <w:u w:val="none"/>
        </w:rPr>
        <w:t xml:space="preserve">Perusahaan Sektor Investasi yang terdaftar di BEI </w:t>
      </w:r>
    </w:p>
    <w:p w:rsidR="00540575" w:rsidRDefault="008E77B6" w:rsidP="00540575">
      <w:pPr>
        <w:spacing w:after="0" w:line="240" w:lineRule="auto"/>
        <w:jc w:val="center"/>
        <w:rPr>
          <w:rStyle w:val="Hyperlink"/>
          <w:rFonts w:ascii="Times New Roman" w:hAnsi="Times New Roman" w:cs="Times New Roman"/>
          <w:b/>
          <w:color w:val="auto"/>
          <w:sz w:val="24"/>
          <w:szCs w:val="24"/>
          <w:u w:val="none"/>
        </w:rPr>
      </w:pPr>
      <w:r>
        <w:rPr>
          <w:rStyle w:val="Hyperlink"/>
          <w:rFonts w:ascii="Times New Roman" w:hAnsi="Times New Roman" w:cs="Times New Roman"/>
          <w:b/>
          <w:color w:val="auto"/>
          <w:sz w:val="24"/>
          <w:szCs w:val="24"/>
          <w:u w:val="none"/>
        </w:rPr>
        <w:t>Periode 2015-2016</w:t>
      </w:r>
    </w:p>
    <w:p w:rsidR="007743AB" w:rsidRDefault="007743AB" w:rsidP="007743AB">
      <w:pPr>
        <w:spacing w:after="0" w:line="480" w:lineRule="auto"/>
        <w:rPr>
          <w:rStyle w:val="Hyperlink"/>
          <w:rFonts w:ascii="Times New Roman" w:hAnsi="Times New Roman" w:cs="Times New Roman"/>
          <w:b/>
          <w:color w:val="auto"/>
          <w:sz w:val="24"/>
          <w:szCs w:val="24"/>
          <w:u w:val="none"/>
        </w:rPr>
      </w:pPr>
    </w:p>
    <w:tbl>
      <w:tblPr>
        <w:tblpPr w:leftFromText="180" w:rightFromText="180" w:vertAnchor="text" w:tblpY="1"/>
        <w:tblOverlap w:val="never"/>
        <w:tblW w:w="7747" w:type="dxa"/>
        <w:tblLook w:val="04A0" w:firstRow="1" w:lastRow="0" w:firstColumn="1" w:lastColumn="0" w:noHBand="0" w:noVBand="1"/>
      </w:tblPr>
      <w:tblGrid>
        <w:gridCol w:w="510"/>
        <w:gridCol w:w="977"/>
        <w:gridCol w:w="960"/>
        <w:gridCol w:w="2380"/>
        <w:gridCol w:w="1500"/>
        <w:gridCol w:w="1420"/>
      </w:tblGrid>
      <w:tr w:rsidR="00007937" w:rsidTr="00CD1002">
        <w:trPr>
          <w:trHeight w:val="30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937" w:rsidRPr="00CD1002" w:rsidRDefault="00007937" w:rsidP="00CD1002">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No</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rsidR="00007937" w:rsidRPr="00CD1002" w:rsidRDefault="00007937" w:rsidP="00CD1002">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Kode</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07937" w:rsidRPr="00CD1002" w:rsidRDefault="00007937" w:rsidP="00CD1002">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Tahun</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rsidR="00007937" w:rsidRPr="00CD1002" w:rsidRDefault="00007937" w:rsidP="00CD1002">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Laba Bersih</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007937" w:rsidRPr="00CD1002" w:rsidRDefault="00007937" w:rsidP="00CD1002">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Harga Saham</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007937" w:rsidRPr="00CD1002" w:rsidRDefault="00007937" w:rsidP="00CD1002">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Return Saham</w:t>
            </w:r>
          </w:p>
        </w:tc>
      </w:tr>
      <w:tr w:rsidR="0027012C" w:rsidTr="00583123">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1</w:t>
            </w:r>
          </w:p>
        </w:tc>
        <w:tc>
          <w:tcPr>
            <w:tcW w:w="977" w:type="dxa"/>
            <w:tcBorders>
              <w:top w:val="nil"/>
              <w:left w:val="nil"/>
              <w:bottom w:val="single" w:sz="4" w:space="0" w:color="auto"/>
              <w:right w:val="single" w:sz="4" w:space="0" w:color="auto"/>
            </w:tcBorders>
            <w:shd w:val="clear" w:color="auto" w:fill="auto"/>
            <w:noWrap/>
            <w:vAlign w:val="center"/>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ABMM</w:t>
            </w:r>
          </w:p>
        </w:tc>
        <w:tc>
          <w:tcPr>
            <w:tcW w:w="96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2015</w:t>
            </w:r>
          </w:p>
        </w:tc>
        <w:tc>
          <w:tcPr>
            <w:tcW w:w="2380" w:type="dxa"/>
            <w:tcBorders>
              <w:top w:val="nil"/>
              <w:left w:val="nil"/>
              <w:bottom w:val="single" w:sz="4" w:space="0" w:color="auto"/>
              <w:right w:val="single" w:sz="4" w:space="0" w:color="auto"/>
            </w:tcBorders>
            <w:shd w:val="clear" w:color="auto" w:fill="auto"/>
            <w:noWrap/>
            <w:vAlign w:val="bottom"/>
            <w:hideMark/>
          </w:tcPr>
          <w:p w:rsidR="0027012C" w:rsidRDefault="0027012C" w:rsidP="0027012C">
            <w:pPr>
              <w:jc w:val="center"/>
              <w:rPr>
                <w:rFonts w:ascii="Calibri" w:hAnsi="Calibri"/>
                <w:color w:val="000000"/>
              </w:rPr>
            </w:pPr>
            <w:r>
              <w:rPr>
                <w:rFonts w:ascii="Calibri" w:hAnsi="Calibri"/>
                <w:color w:val="000000"/>
              </w:rPr>
              <w:t>-55%</w:t>
            </w:r>
          </w:p>
        </w:tc>
        <w:tc>
          <w:tcPr>
            <w:tcW w:w="150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Rp 2.900</w:t>
            </w:r>
          </w:p>
        </w:tc>
        <w:tc>
          <w:tcPr>
            <w:tcW w:w="142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r>
      <w:tr w:rsidR="0027012C" w:rsidTr="00583123">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c>
          <w:tcPr>
            <w:tcW w:w="977"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2016</w:t>
            </w:r>
          </w:p>
        </w:tc>
        <w:tc>
          <w:tcPr>
            <w:tcW w:w="2380" w:type="dxa"/>
            <w:tcBorders>
              <w:top w:val="nil"/>
              <w:left w:val="nil"/>
              <w:bottom w:val="single" w:sz="4" w:space="0" w:color="auto"/>
              <w:right w:val="single" w:sz="4" w:space="0" w:color="auto"/>
            </w:tcBorders>
            <w:shd w:val="clear" w:color="auto" w:fill="auto"/>
            <w:noWrap/>
            <w:vAlign w:val="bottom"/>
            <w:hideMark/>
          </w:tcPr>
          <w:p w:rsidR="0027012C" w:rsidRDefault="0027012C" w:rsidP="0027012C">
            <w:pPr>
              <w:jc w:val="center"/>
              <w:rPr>
                <w:rFonts w:ascii="Calibri" w:hAnsi="Calibri"/>
                <w:color w:val="000000"/>
              </w:rPr>
            </w:pPr>
            <w:r>
              <w:rPr>
                <w:rFonts w:ascii="Calibri" w:hAnsi="Calibri"/>
                <w:color w:val="000000"/>
              </w:rPr>
              <w:t>8%</w:t>
            </w:r>
          </w:p>
        </w:tc>
        <w:tc>
          <w:tcPr>
            <w:tcW w:w="150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Rp 2.030</w:t>
            </w:r>
          </w:p>
        </w:tc>
        <w:tc>
          <w:tcPr>
            <w:tcW w:w="142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pStyle w:val="ListParagraph"/>
              <w:ind w:left="405"/>
              <w:rPr>
                <w:rFonts w:ascii="Times New Roman" w:hAnsi="Times New Roman" w:cs="Times New Roman"/>
                <w:color w:val="000000"/>
                <w:sz w:val="24"/>
                <w:szCs w:val="24"/>
              </w:rPr>
            </w:pPr>
            <w:r w:rsidRPr="00CD1002">
              <w:rPr>
                <w:rFonts w:ascii="Times New Roman" w:hAnsi="Times New Roman" w:cs="Times New Roman"/>
                <w:color w:val="000000"/>
                <w:sz w:val="24"/>
                <w:szCs w:val="24"/>
              </w:rPr>
              <w:t>-30%</w:t>
            </w:r>
          </w:p>
        </w:tc>
      </w:tr>
      <w:tr w:rsidR="0027012C" w:rsidTr="00583123">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w:t>
            </w:r>
          </w:p>
        </w:tc>
        <w:tc>
          <w:tcPr>
            <w:tcW w:w="977"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BHIT</w:t>
            </w:r>
          </w:p>
        </w:tc>
        <w:tc>
          <w:tcPr>
            <w:tcW w:w="96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2015</w:t>
            </w:r>
          </w:p>
        </w:tc>
        <w:tc>
          <w:tcPr>
            <w:tcW w:w="2380" w:type="dxa"/>
            <w:tcBorders>
              <w:top w:val="nil"/>
              <w:left w:val="nil"/>
              <w:bottom w:val="single" w:sz="4" w:space="0" w:color="auto"/>
              <w:right w:val="single" w:sz="4" w:space="0" w:color="auto"/>
            </w:tcBorders>
            <w:shd w:val="clear" w:color="auto" w:fill="auto"/>
            <w:noWrap/>
            <w:vAlign w:val="bottom"/>
            <w:hideMark/>
          </w:tcPr>
          <w:p w:rsidR="0027012C" w:rsidRDefault="0027012C" w:rsidP="0027012C">
            <w:pPr>
              <w:jc w:val="center"/>
              <w:rPr>
                <w:rFonts w:ascii="Calibri" w:hAnsi="Calibri"/>
                <w:color w:val="000000"/>
              </w:rPr>
            </w:pPr>
            <w:r>
              <w:rPr>
                <w:rFonts w:ascii="Calibri" w:hAnsi="Calibri"/>
                <w:color w:val="000000"/>
              </w:rPr>
              <w:t>-690%</w:t>
            </w:r>
          </w:p>
        </w:tc>
        <w:tc>
          <w:tcPr>
            <w:tcW w:w="150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Rp 174</w:t>
            </w:r>
          </w:p>
        </w:tc>
        <w:tc>
          <w:tcPr>
            <w:tcW w:w="142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r>
      <w:tr w:rsidR="0027012C" w:rsidTr="00583123">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c>
          <w:tcPr>
            <w:tcW w:w="977"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2016</w:t>
            </w:r>
          </w:p>
        </w:tc>
        <w:tc>
          <w:tcPr>
            <w:tcW w:w="2380" w:type="dxa"/>
            <w:tcBorders>
              <w:top w:val="nil"/>
              <w:left w:val="nil"/>
              <w:bottom w:val="single" w:sz="4" w:space="0" w:color="auto"/>
              <w:right w:val="single" w:sz="4" w:space="0" w:color="auto"/>
            </w:tcBorders>
            <w:shd w:val="clear" w:color="auto" w:fill="auto"/>
            <w:noWrap/>
            <w:vAlign w:val="bottom"/>
            <w:hideMark/>
          </w:tcPr>
          <w:p w:rsidR="0027012C" w:rsidRDefault="0027012C" w:rsidP="0027012C">
            <w:pPr>
              <w:jc w:val="center"/>
              <w:rPr>
                <w:rFonts w:ascii="Calibri" w:hAnsi="Calibri"/>
                <w:color w:val="000000"/>
              </w:rPr>
            </w:pPr>
            <w:r>
              <w:rPr>
                <w:rFonts w:ascii="Calibri" w:hAnsi="Calibri"/>
                <w:color w:val="000000"/>
              </w:rPr>
              <w:t>1026%</w:t>
            </w:r>
          </w:p>
        </w:tc>
        <w:tc>
          <w:tcPr>
            <w:tcW w:w="150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Rp 135</w:t>
            </w:r>
          </w:p>
        </w:tc>
        <w:tc>
          <w:tcPr>
            <w:tcW w:w="142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-22%</w:t>
            </w:r>
          </w:p>
        </w:tc>
      </w:tr>
      <w:tr w:rsidR="0027012C" w:rsidTr="00583123">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3</w:t>
            </w:r>
          </w:p>
        </w:tc>
        <w:tc>
          <w:tcPr>
            <w:tcW w:w="977"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BMTR</w:t>
            </w:r>
          </w:p>
        </w:tc>
        <w:tc>
          <w:tcPr>
            <w:tcW w:w="96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2015</w:t>
            </w:r>
          </w:p>
        </w:tc>
        <w:tc>
          <w:tcPr>
            <w:tcW w:w="2380" w:type="dxa"/>
            <w:tcBorders>
              <w:top w:val="nil"/>
              <w:left w:val="nil"/>
              <w:bottom w:val="single" w:sz="4" w:space="0" w:color="auto"/>
              <w:right w:val="single" w:sz="4" w:space="0" w:color="auto"/>
            </w:tcBorders>
            <w:shd w:val="clear" w:color="auto" w:fill="auto"/>
            <w:noWrap/>
            <w:vAlign w:val="bottom"/>
            <w:hideMark/>
          </w:tcPr>
          <w:p w:rsidR="0027012C" w:rsidRDefault="0027012C" w:rsidP="0027012C">
            <w:pPr>
              <w:jc w:val="center"/>
              <w:rPr>
                <w:rFonts w:ascii="Calibri" w:hAnsi="Calibri"/>
                <w:color w:val="000000"/>
              </w:rPr>
            </w:pPr>
            <w:r>
              <w:rPr>
                <w:rFonts w:ascii="Calibri" w:hAnsi="Calibri"/>
                <w:color w:val="000000"/>
              </w:rPr>
              <w:t>365%</w:t>
            </w:r>
          </w:p>
        </w:tc>
        <w:tc>
          <w:tcPr>
            <w:tcW w:w="150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Rp 1.100</w:t>
            </w:r>
          </w:p>
        </w:tc>
        <w:tc>
          <w:tcPr>
            <w:tcW w:w="142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r>
      <w:tr w:rsidR="0027012C" w:rsidTr="00583123">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c>
          <w:tcPr>
            <w:tcW w:w="977"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2016</w:t>
            </w:r>
          </w:p>
        </w:tc>
        <w:tc>
          <w:tcPr>
            <w:tcW w:w="2380" w:type="dxa"/>
            <w:tcBorders>
              <w:top w:val="nil"/>
              <w:left w:val="nil"/>
              <w:bottom w:val="single" w:sz="4" w:space="0" w:color="auto"/>
              <w:right w:val="single" w:sz="4" w:space="0" w:color="auto"/>
            </w:tcBorders>
            <w:shd w:val="clear" w:color="auto" w:fill="auto"/>
            <w:noWrap/>
            <w:vAlign w:val="bottom"/>
            <w:hideMark/>
          </w:tcPr>
          <w:p w:rsidR="0027012C" w:rsidRDefault="0027012C" w:rsidP="0027012C">
            <w:pPr>
              <w:jc w:val="center"/>
              <w:rPr>
                <w:rFonts w:ascii="Calibri" w:hAnsi="Calibri"/>
                <w:color w:val="000000"/>
              </w:rPr>
            </w:pPr>
            <w:r>
              <w:rPr>
                <w:rFonts w:ascii="Calibri" w:hAnsi="Calibri"/>
                <w:color w:val="000000"/>
              </w:rPr>
              <w:t>952%</w:t>
            </w:r>
          </w:p>
        </w:tc>
        <w:tc>
          <w:tcPr>
            <w:tcW w:w="150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Rp 615</w:t>
            </w:r>
          </w:p>
        </w:tc>
        <w:tc>
          <w:tcPr>
            <w:tcW w:w="142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-44%</w:t>
            </w:r>
          </w:p>
        </w:tc>
      </w:tr>
      <w:tr w:rsidR="0027012C" w:rsidTr="00583123">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4</w:t>
            </w:r>
          </w:p>
        </w:tc>
        <w:tc>
          <w:tcPr>
            <w:tcW w:w="977"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MYRX</w:t>
            </w:r>
          </w:p>
        </w:tc>
        <w:tc>
          <w:tcPr>
            <w:tcW w:w="96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2015</w:t>
            </w:r>
          </w:p>
        </w:tc>
        <w:tc>
          <w:tcPr>
            <w:tcW w:w="2380" w:type="dxa"/>
            <w:tcBorders>
              <w:top w:val="nil"/>
              <w:left w:val="nil"/>
              <w:bottom w:val="single" w:sz="4" w:space="0" w:color="auto"/>
              <w:right w:val="single" w:sz="4" w:space="0" w:color="auto"/>
            </w:tcBorders>
            <w:shd w:val="clear" w:color="auto" w:fill="auto"/>
            <w:noWrap/>
            <w:vAlign w:val="bottom"/>
            <w:hideMark/>
          </w:tcPr>
          <w:p w:rsidR="0027012C" w:rsidRDefault="0027012C" w:rsidP="0027012C">
            <w:pPr>
              <w:jc w:val="center"/>
              <w:rPr>
                <w:rFonts w:ascii="Calibri" w:hAnsi="Calibri"/>
                <w:color w:val="000000"/>
              </w:rPr>
            </w:pPr>
            <w:r>
              <w:rPr>
                <w:rFonts w:ascii="Calibri" w:hAnsi="Calibri"/>
                <w:color w:val="000000"/>
              </w:rPr>
              <w:t>18%</w:t>
            </w:r>
          </w:p>
        </w:tc>
        <w:tc>
          <w:tcPr>
            <w:tcW w:w="150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Rp 635</w:t>
            </w:r>
          </w:p>
        </w:tc>
        <w:tc>
          <w:tcPr>
            <w:tcW w:w="142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r>
      <w:tr w:rsidR="0027012C" w:rsidTr="00583123">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c>
          <w:tcPr>
            <w:tcW w:w="977"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2016</w:t>
            </w:r>
          </w:p>
        </w:tc>
        <w:tc>
          <w:tcPr>
            <w:tcW w:w="2380" w:type="dxa"/>
            <w:tcBorders>
              <w:top w:val="nil"/>
              <w:left w:val="nil"/>
              <w:bottom w:val="single" w:sz="4" w:space="0" w:color="auto"/>
              <w:right w:val="single" w:sz="4" w:space="0" w:color="auto"/>
            </w:tcBorders>
            <w:shd w:val="clear" w:color="auto" w:fill="auto"/>
            <w:noWrap/>
            <w:vAlign w:val="bottom"/>
            <w:hideMark/>
          </w:tcPr>
          <w:p w:rsidR="0027012C" w:rsidRDefault="0027012C" w:rsidP="0027012C">
            <w:pPr>
              <w:jc w:val="center"/>
              <w:rPr>
                <w:rFonts w:ascii="Calibri" w:hAnsi="Calibri"/>
                <w:color w:val="000000"/>
              </w:rPr>
            </w:pPr>
            <w:r>
              <w:rPr>
                <w:rFonts w:ascii="Calibri" w:hAnsi="Calibri"/>
                <w:color w:val="000000"/>
              </w:rPr>
              <w:t>82%</w:t>
            </w:r>
          </w:p>
        </w:tc>
        <w:tc>
          <w:tcPr>
            <w:tcW w:w="150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Rp 169</w:t>
            </w:r>
          </w:p>
        </w:tc>
        <w:tc>
          <w:tcPr>
            <w:tcW w:w="142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-73%</w:t>
            </w:r>
          </w:p>
        </w:tc>
      </w:tr>
      <w:tr w:rsidR="0027012C" w:rsidTr="00583123">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5</w:t>
            </w:r>
          </w:p>
        </w:tc>
        <w:tc>
          <w:tcPr>
            <w:tcW w:w="977"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POOL</w:t>
            </w:r>
          </w:p>
        </w:tc>
        <w:tc>
          <w:tcPr>
            <w:tcW w:w="96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2015</w:t>
            </w:r>
          </w:p>
        </w:tc>
        <w:tc>
          <w:tcPr>
            <w:tcW w:w="2380" w:type="dxa"/>
            <w:tcBorders>
              <w:top w:val="nil"/>
              <w:left w:val="nil"/>
              <w:bottom w:val="single" w:sz="4" w:space="0" w:color="auto"/>
              <w:right w:val="single" w:sz="4" w:space="0" w:color="auto"/>
            </w:tcBorders>
            <w:shd w:val="clear" w:color="auto" w:fill="auto"/>
            <w:noWrap/>
            <w:vAlign w:val="bottom"/>
            <w:hideMark/>
          </w:tcPr>
          <w:p w:rsidR="0027012C" w:rsidRDefault="0027012C" w:rsidP="0027012C">
            <w:pPr>
              <w:jc w:val="center"/>
              <w:rPr>
                <w:rFonts w:ascii="Calibri" w:hAnsi="Calibri"/>
                <w:color w:val="000000"/>
              </w:rPr>
            </w:pPr>
            <w:r>
              <w:rPr>
                <w:rFonts w:ascii="Calibri" w:hAnsi="Calibri"/>
                <w:color w:val="000000"/>
              </w:rPr>
              <w:t>11%</w:t>
            </w:r>
          </w:p>
        </w:tc>
        <w:tc>
          <w:tcPr>
            <w:tcW w:w="150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Rp 2.990</w:t>
            </w:r>
          </w:p>
        </w:tc>
        <w:tc>
          <w:tcPr>
            <w:tcW w:w="142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r>
      <w:tr w:rsidR="0027012C" w:rsidTr="00C523AF">
        <w:trPr>
          <w:trHeight w:val="6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c>
          <w:tcPr>
            <w:tcW w:w="977"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2016</w:t>
            </w:r>
          </w:p>
        </w:tc>
        <w:tc>
          <w:tcPr>
            <w:tcW w:w="2380" w:type="dxa"/>
            <w:tcBorders>
              <w:top w:val="nil"/>
              <w:left w:val="nil"/>
              <w:bottom w:val="single" w:sz="4" w:space="0" w:color="auto"/>
              <w:right w:val="single" w:sz="4" w:space="0" w:color="auto"/>
            </w:tcBorders>
            <w:shd w:val="clear" w:color="auto" w:fill="auto"/>
            <w:noWrap/>
            <w:vAlign w:val="bottom"/>
            <w:hideMark/>
          </w:tcPr>
          <w:p w:rsidR="0027012C" w:rsidRDefault="0027012C" w:rsidP="0027012C">
            <w:pPr>
              <w:jc w:val="center"/>
              <w:rPr>
                <w:rFonts w:ascii="Calibri" w:hAnsi="Calibri"/>
                <w:color w:val="000000"/>
              </w:rPr>
            </w:pPr>
            <w:r>
              <w:rPr>
                <w:rFonts w:ascii="Calibri" w:hAnsi="Calibri"/>
                <w:color w:val="000000"/>
              </w:rPr>
              <w:t>22%</w:t>
            </w:r>
          </w:p>
        </w:tc>
        <w:tc>
          <w:tcPr>
            <w:tcW w:w="150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Rp 2.180</w:t>
            </w:r>
          </w:p>
        </w:tc>
        <w:tc>
          <w:tcPr>
            <w:tcW w:w="1420" w:type="dxa"/>
            <w:tcBorders>
              <w:top w:val="nil"/>
              <w:left w:val="nil"/>
              <w:bottom w:val="single" w:sz="4" w:space="0" w:color="auto"/>
              <w:right w:val="single" w:sz="4" w:space="0" w:color="auto"/>
            </w:tcBorders>
            <w:shd w:val="clear" w:color="auto" w:fill="auto"/>
            <w:noWrap/>
            <w:vAlign w:val="center"/>
            <w:hideMark/>
          </w:tcPr>
          <w:p w:rsidR="0027012C" w:rsidRPr="00CD1002" w:rsidRDefault="0027012C" w:rsidP="0027012C">
            <w:pPr>
              <w:jc w:val="center"/>
              <w:rPr>
                <w:rFonts w:ascii="Times New Roman" w:hAnsi="Times New Roman" w:cs="Times New Roman"/>
                <w:color w:val="000000"/>
                <w:sz w:val="24"/>
                <w:szCs w:val="24"/>
              </w:rPr>
            </w:pPr>
            <w:r w:rsidRPr="00CD1002">
              <w:rPr>
                <w:rFonts w:ascii="Times New Roman" w:hAnsi="Times New Roman" w:cs="Times New Roman"/>
                <w:color w:val="000000"/>
                <w:sz w:val="24"/>
                <w:szCs w:val="24"/>
              </w:rPr>
              <w:t>-27%</w:t>
            </w:r>
          </w:p>
        </w:tc>
      </w:tr>
    </w:tbl>
    <w:p w:rsidR="00007937" w:rsidRPr="00207382" w:rsidRDefault="00007937" w:rsidP="00207382">
      <w:pPr>
        <w:spacing w:after="0" w:line="480" w:lineRule="auto"/>
        <w:rPr>
          <w:rStyle w:val="Hyperlink"/>
          <w:rFonts w:ascii="Times New Roman" w:hAnsi="Times New Roman" w:cs="Times New Roman"/>
          <w:color w:val="auto"/>
          <w:sz w:val="24"/>
          <w:szCs w:val="24"/>
          <w:u w:val="none"/>
        </w:rPr>
      </w:pPr>
      <w:r>
        <w:rPr>
          <w:rStyle w:val="Hyperlink"/>
          <w:rFonts w:ascii="Times New Roman" w:hAnsi="Times New Roman" w:cs="Times New Roman"/>
          <w:color w:val="auto"/>
          <w:sz w:val="24"/>
          <w:szCs w:val="24"/>
          <w:u w:val="none"/>
        </w:rPr>
        <w:t>Sumber :</w:t>
      </w:r>
      <w:hyperlink r:id="rId8" w:history="1">
        <w:r w:rsidRPr="00DA7A41">
          <w:rPr>
            <w:rStyle w:val="Hyperlink"/>
            <w:rFonts w:ascii="Times New Roman" w:hAnsi="Times New Roman" w:cs="Times New Roman"/>
            <w:color w:val="auto"/>
            <w:sz w:val="24"/>
            <w:szCs w:val="24"/>
          </w:rPr>
          <w:t>www.idx.co.id</w:t>
        </w:r>
      </w:hyperlink>
      <w:r w:rsidRPr="00DA7A41">
        <w:rPr>
          <w:rStyle w:val="Hyperlink"/>
          <w:rFonts w:ascii="Times New Roman" w:hAnsi="Times New Roman" w:cs="Times New Roman"/>
          <w:color w:val="auto"/>
          <w:sz w:val="24"/>
          <w:szCs w:val="24"/>
          <w:u w:val="none"/>
        </w:rPr>
        <w:t xml:space="preserve"> (</w:t>
      </w:r>
      <w:r>
        <w:rPr>
          <w:rStyle w:val="Hyperlink"/>
          <w:rFonts w:ascii="Times New Roman" w:hAnsi="Times New Roman" w:cs="Times New Roman"/>
          <w:color w:val="auto"/>
          <w:sz w:val="24"/>
          <w:szCs w:val="24"/>
          <w:u w:val="none"/>
        </w:rPr>
        <w:t>data diolah sendiri)</w:t>
      </w:r>
    </w:p>
    <w:p w:rsidR="00C62B96" w:rsidRDefault="00C62B96" w:rsidP="0027012C">
      <w:pPr>
        <w:spacing w:after="0" w:line="480" w:lineRule="auto"/>
        <w:jc w:val="both"/>
        <w:rPr>
          <w:rFonts w:ascii="Times New Roman" w:hAnsi="Times New Roman" w:cs="Times New Roman"/>
          <w:sz w:val="24"/>
          <w:szCs w:val="24"/>
        </w:rPr>
      </w:pPr>
    </w:p>
    <w:p w:rsidR="00007937" w:rsidRDefault="00007937" w:rsidP="004305D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Jika dilihat dari data olahan yang di atas membuktikan bahwa terdapat beberapa perusahaan di sektor investasi </w:t>
      </w:r>
      <w:r w:rsidR="009E1F8C">
        <w:rPr>
          <w:rFonts w:ascii="Times New Roman" w:hAnsi="Times New Roman" w:cs="Times New Roman"/>
          <w:sz w:val="24"/>
          <w:szCs w:val="24"/>
        </w:rPr>
        <w:t>dimana semua perusahaan</w:t>
      </w:r>
      <w:r>
        <w:rPr>
          <w:rFonts w:ascii="Times New Roman" w:hAnsi="Times New Roman" w:cs="Times New Roman"/>
          <w:sz w:val="24"/>
          <w:szCs w:val="24"/>
        </w:rPr>
        <w:t xml:space="preserve"> mengalami fenomena harga saham perusahaan turun ketika laba bersih meningkat  dalam periode tahun 2015 ke 2016. ABMM (PT Abm Investama Tbk),</w:t>
      </w:r>
      <w:r w:rsidR="009E1F8C">
        <w:rPr>
          <w:rFonts w:ascii="Times New Roman" w:hAnsi="Times New Roman" w:cs="Times New Roman"/>
          <w:sz w:val="24"/>
          <w:szCs w:val="24"/>
        </w:rPr>
        <w:t xml:space="preserve"> BHIT (MNC Corporation), BMTR (PT Global Mediacom Tbk), MYRX (PT Hanson International Tbk),</w:t>
      </w:r>
      <w:r w:rsidR="004305DC">
        <w:rPr>
          <w:rFonts w:ascii="Times New Roman" w:hAnsi="Times New Roman" w:cs="Times New Roman"/>
          <w:sz w:val="24"/>
          <w:szCs w:val="24"/>
        </w:rPr>
        <w:t xml:space="preserve"> dan</w:t>
      </w:r>
      <w:r w:rsidR="009E1F8C">
        <w:rPr>
          <w:rFonts w:ascii="Times New Roman" w:hAnsi="Times New Roman" w:cs="Times New Roman"/>
          <w:sz w:val="24"/>
          <w:szCs w:val="24"/>
        </w:rPr>
        <w:t xml:space="preserve"> POOL (PT Pool Advista Indonesia Tbk), mencatat semua perusahaan tersebut terdapat mengalami kenaikan laba bersih, namun disisi lain </w:t>
      </w:r>
      <w:r w:rsidR="005C7C60">
        <w:rPr>
          <w:rFonts w:ascii="Times New Roman" w:hAnsi="Times New Roman" w:cs="Times New Roman"/>
          <w:sz w:val="24"/>
          <w:szCs w:val="24"/>
        </w:rPr>
        <w:t xml:space="preserve">harga saham pada perusahaan tersebut mengalami penurunan. Penurunan harga saham ini mengakibatkan </w:t>
      </w:r>
      <w:r w:rsidR="005C7C60" w:rsidRPr="005C7C60">
        <w:rPr>
          <w:rFonts w:ascii="Times New Roman" w:hAnsi="Times New Roman" w:cs="Times New Roman"/>
          <w:i/>
          <w:sz w:val="24"/>
          <w:szCs w:val="24"/>
        </w:rPr>
        <w:t>return</w:t>
      </w:r>
      <w:r w:rsidR="005C7C60">
        <w:rPr>
          <w:rFonts w:ascii="Times New Roman" w:hAnsi="Times New Roman" w:cs="Times New Roman"/>
          <w:sz w:val="24"/>
          <w:szCs w:val="24"/>
        </w:rPr>
        <w:t xml:space="preserve"> yang di</w:t>
      </w:r>
      <w:r w:rsidR="004D1AA0">
        <w:rPr>
          <w:rFonts w:ascii="Times New Roman" w:hAnsi="Times New Roman" w:cs="Times New Roman"/>
          <w:sz w:val="24"/>
          <w:szCs w:val="24"/>
        </w:rPr>
        <w:t>d</w:t>
      </w:r>
      <w:r w:rsidR="005C7C60">
        <w:rPr>
          <w:rFonts w:ascii="Times New Roman" w:hAnsi="Times New Roman" w:cs="Times New Roman"/>
          <w:sz w:val="24"/>
          <w:szCs w:val="24"/>
        </w:rPr>
        <w:t>apatkan pun ikut menurun.</w:t>
      </w:r>
    </w:p>
    <w:p w:rsidR="00254E5F" w:rsidRDefault="00254E5F" w:rsidP="0000793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Permasalahan mengenai </w:t>
      </w:r>
      <w:r w:rsidRPr="001F0A39">
        <w:rPr>
          <w:rFonts w:ascii="Times New Roman" w:hAnsi="Times New Roman" w:cs="Times New Roman"/>
          <w:i/>
          <w:sz w:val="24"/>
          <w:szCs w:val="24"/>
        </w:rPr>
        <w:t>return</w:t>
      </w:r>
      <w:r>
        <w:rPr>
          <w:rFonts w:ascii="Times New Roman" w:hAnsi="Times New Roman" w:cs="Times New Roman"/>
          <w:sz w:val="24"/>
          <w:szCs w:val="24"/>
        </w:rPr>
        <w:t xml:space="preserve"> saham merupakan hal yang penting bagi investor. Laporan keuangan merupakan sumber informasi yang penting bagi investor untuk mnegetahui bagaimana kinerja perusahaan dimana investor akan berinvestasi. Oleh karena itu, tindakan manajemen laba (</w:t>
      </w:r>
      <w:r w:rsidRPr="001F0A39">
        <w:rPr>
          <w:rFonts w:ascii="Times New Roman" w:hAnsi="Times New Roman" w:cs="Times New Roman"/>
          <w:i/>
          <w:sz w:val="24"/>
          <w:szCs w:val="24"/>
        </w:rPr>
        <w:t>earning</w:t>
      </w:r>
      <w:r w:rsidR="004737AF">
        <w:rPr>
          <w:rFonts w:ascii="Times New Roman" w:hAnsi="Times New Roman" w:cs="Times New Roman"/>
          <w:i/>
          <w:sz w:val="24"/>
          <w:szCs w:val="24"/>
        </w:rPr>
        <w:t>s</w:t>
      </w:r>
      <w:r w:rsidRPr="001F0A39">
        <w:rPr>
          <w:rFonts w:ascii="Times New Roman" w:hAnsi="Times New Roman" w:cs="Times New Roman"/>
          <w:i/>
          <w:sz w:val="24"/>
          <w:szCs w:val="24"/>
        </w:rPr>
        <w:t xml:space="preserve"> management</w:t>
      </w:r>
      <w:r>
        <w:rPr>
          <w:rFonts w:ascii="Times New Roman" w:hAnsi="Times New Roman" w:cs="Times New Roman"/>
          <w:sz w:val="24"/>
          <w:szCs w:val="24"/>
        </w:rPr>
        <w:t>) seperti yang telah diuraikan diatas dapat mengurangi keandalan informasi laba yang dilaporkan, karena tidak dilaporkan sebagaimana keadaan sesungguhnya. Hal ini dapat berdampak pada harga saham, karena manajemen laba dianggap sebagai berita buruk (Muryaman,2013).</w:t>
      </w:r>
    </w:p>
    <w:p w:rsidR="00254E5F" w:rsidRDefault="00254E5F" w:rsidP="001F0A39">
      <w:pPr>
        <w:spacing w:line="480" w:lineRule="auto"/>
        <w:ind w:firstLine="720"/>
        <w:jc w:val="both"/>
        <w:rPr>
          <w:rFonts w:ascii="Times New Roman" w:hAnsi="Times New Roman" w:cs="Times New Roman"/>
          <w:sz w:val="24"/>
          <w:szCs w:val="24"/>
        </w:rPr>
      </w:pPr>
      <w:r w:rsidRPr="00002520">
        <w:rPr>
          <w:rFonts w:ascii="Times New Roman" w:hAnsi="Times New Roman" w:cs="Times New Roman"/>
          <w:sz w:val="24"/>
          <w:szCs w:val="24"/>
        </w:rPr>
        <w:t xml:space="preserve">Praktik manajemen laba pada umumnya dapat dilakukan dengan pola </w:t>
      </w:r>
      <w:r w:rsidRPr="00597814">
        <w:rPr>
          <w:rFonts w:ascii="Times New Roman" w:hAnsi="Times New Roman" w:cs="Times New Roman"/>
          <w:i/>
          <w:sz w:val="24"/>
          <w:szCs w:val="24"/>
        </w:rPr>
        <w:t xml:space="preserve">taking a bath, income minimization, income maximization </w:t>
      </w:r>
      <w:r w:rsidRPr="00597814">
        <w:rPr>
          <w:rFonts w:ascii="Times New Roman" w:hAnsi="Times New Roman" w:cs="Times New Roman"/>
          <w:sz w:val="24"/>
          <w:szCs w:val="24"/>
        </w:rPr>
        <w:t>dan</w:t>
      </w:r>
      <w:r w:rsidRPr="00597814">
        <w:rPr>
          <w:rFonts w:ascii="Times New Roman" w:hAnsi="Times New Roman" w:cs="Times New Roman"/>
          <w:i/>
          <w:sz w:val="24"/>
          <w:szCs w:val="24"/>
        </w:rPr>
        <w:t xml:space="preserve"> income smoothing</w:t>
      </w:r>
      <w:r w:rsidRPr="00002520">
        <w:rPr>
          <w:rFonts w:ascii="Times New Roman" w:hAnsi="Times New Roman" w:cs="Times New Roman"/>
          <w:sz w:val="24"/>
          <w:szCs w:val="24"/>
        </w:rPr>
        <w:t xml:space="preserve"> (Scott 2011). Penelitian sebelumnya yang telah dilakukan oleh Teoh, Welch dan Wong (1998) dan Nuryaman (2013) menemukan bahwa manajemen laba berhubungan negatif terhadap </w:t>
      </w:r>
      <w:r w:rsidRPr="004F15C2">
        <w:rPr>
          <w:rFonts w:ascii="Times New Roman" w:hAnsi="Times New Roman" w:cs="Times New Roman"/>
          <w:i/>
          <w:sz w:val="24"/>
          <w:szCs w:val="24"/>
        </w:rPr>
        <w:t>return</w:t>
      </w:r>
      <w:r w:rsidRPr="00002520">
        <w:rPr>
          <w:rFonts w:ascii="Times New Roman" w:hAnsi="Times New Roman" w:cs="Times New Roman"/>
          <w:sz w:val="24"/>
          <w:szCs w:val="24"/>
        </w:rPr>
        <w:t xml:space="preserve"> saham. Namun hasil berbeda ditunjukkan pada penelitian yang dilakukan oleh DuCharme, Malatesta, dan Sefcik (2004) dan Teoh dan Wong (1993) yang menemukan tidak terdapat pengaruh signifikan </w:t>
      </w:r>
      <w:r w:rsidRPr="00002520">
        <w:rPr>
          <w:rFonts w:ascii="Times New Roman" w:hAnsi="Times New Roman" w:cs="Times New Roman"/>
          <w:sz w:val="24"/>
          <w:szCs w:val="24"/>
        </w:rPr>
        <w:lastRenderedPageBreak/>
        <w:t xml:space="preserve">manajemen laba terhadap </w:t>
      </w:r>
      <w:r w:rsidRPr="004F15C2">
        <w:rPr>
          <w:rFonts w:ascii="Times New Roman" w:hAnsi="Times New Roman" w:cs="Times New Roman"/>
          <w:i/>
          <w:sz w:val="24"/>
          <w:szCs w:val="24"/>
        </w:rPr>
        <w:t>return</w:t>
      </w:r>
      <w:r w:rsidRPr="00002520">
        <w:rPr>
          <w:rFonts w:ascii="Times New Roman" w:hAnsi="Times New Roman" w:cs="Times New Roman"/>
          <w:sz w:val="24"/>
          <w:szCs w:val="24"/>
        </w:rPr>
        <w:t xml:space="preserve"> saham. Penelitian lainnya yang dilakukan oleh Ferdiansyah dan Purnamasari (2012) justru menemukan hubungan positif antara praktik manajemen laba dan </w:t>
      </w:r>
      <w:r w:rsidRPr="004F15C2">
        <w:rPr>
          <w:rFonts w:ascii="Times New Roman" w:hAnsi="Times New Roman" w:cs="Times New Roman"/>
          <w:i/>
          <w:sz w:val="24"/>
          <w:szCs w:val="24"/>
        </w:rPr>
        <w:t>return</w:t>
      </w:r>
      <w:r w:rsidRPr="00002520">
        <w:rPr>
          <w:rFonts w:ascii="Times New Roman" w:hAnsi="Times New Roman" w:cs="Times New Roman"/>
          <w:sz w:val="24"/>
          <w:szCs w:val="24"/>
        </w:rPr>
        <w:t xml:space="preserve"> saham.  </w:t>
      </w:r>
    </w:p>
    <w:p w:rsidR="00FD6F2E" w:rsidRDefault="001F0A39" w:rsidP="001F0A3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Jika berpegan</w:t>
      </w:r>
      <w:r w:rsidR="00676917">
        <w:rPr>
          <w:rFonts w:ascii="Times New Roman" w:hAnsi="Times New Roman" w:cs="Times New Roman"/>
          <w:sz w:val="24"/>
          <w:szCs w:val="24"/>
        </w:rPr>
        <w:t xml:space="preserve">g pada teori apabila laba yang diperoleh perusahaan tinggi maka akan menghasilkan return saham yang tinggi dan sebaliknya jika laba yangdiperoleh perusahaan turun maka return saham yang di dapat juga turun.Hal ini terjadi karena adanya manajemen laba yang dilakukan oleh manajer dimana laba yang dilaporkan dan disajikan di dalam laporan keuangan perusaan di manipulasi dengan menggunakan pola </w:t>
      </w:r>
      <w:r w:rsidR="00676917" w:rsidRPr="00002520">
        <w:rPr>
          <w:rFonts w:ascii="Times New Roman" w:hAnsi="Times New Roman" w:cs="Times New Roman"/>
          <w:i/>
          <w:sz w:val="24"/>
          <w:szCs w:val="24"/>
        </w:rPr>
        <w:t>income maximization</w:t>
      </w:r>
      <w:r w:rsidR="00676917">
        <w:rPr>
          <w:rFonts w:ascii="Times New Roman" w:hAnsi="Times New Roman" w:cs="Times New Roman"/>
          <w:sz w:val="24"/>
          <w:szCs w:val="24"/>
        </w:rPr>
        <w:t xml:space="preserve"> dan </w:t>
      </w:r>
      <w:r w:rsidR="00676917" w:rsidRPr="00002520">
        <w:rPr>
          <w:rFonts w:ascii="Times New Roman" w:hAnsi="Times New Roman" w:cs="Times New Roman"/>
          <w:i/>
          <w:sz w:val="24"/>
          <w:szCs w:val="24"/>
        </w:rPr>
        <w:t>income minimization</w:t>
      </w:r>
      <w:r w:rsidR="00676917">
        <w:rPr>
          <w:rFonts w:ascii="Times New Roman" w:hAnsi="Times New Roman" w:cs="Times New Roman"/>
          <w:sz w:val="24"/>
          <w:szCs w:val="24"/>
        </w:rPr>
        <w:t>untuk kepentingan perusahaan sendiri dimana hanya menguntungkan salah satu pihak dan pihak yang lain dirugikan.</w:t>
      </w:r>
    </w:p>
    <w:p w:rsidR="00676917" w:rsidRDefault="00676917" w:rsidP="00676917">
      <w:pPr>
        <w:spacing w:after="0" w:line="480" w:lineRule="auto"/>
        <w:jc w:val="both"/>
        <w:rPr>
          <w:rFonts w:ascii="Times New Roman" w:hAnsi="Times New Roman" w:cs="Times New Roman"/>
          <w:sz w:val="24"/>
          <w:szCs w:val="24"/>
        </w:rPr>
      </w:pPr>
    </w:p>
    <w:p w:rsidR="001F0A39" w:rsidRDefault="0044514D" w:rsidP="001F0A39">
      <w:pPr>
        <w:tabs>
          <w:tab w:val="left" w:pos="567"/>
        </w:tabs>
        <w:spacing w:after="0" w:line="480" w:lineRule="auto"/>
        <w:jc w:val="both"/>
        <w:rPr>
          <w:rFonts w:ascii="Times New Roman" w:hAnsi="Times New Roman" w:cs="Times New Roman"/>
          <w:b/>
          <w:sz w:val="24"/>
          <w:szCs w:val="24"/>
        </w:rPr>
      </w:pPr>
      <w:r w:rsidRPr="00DC1351">
        <w:rPr>
          <w:rFonts w:ascii="Times New Roman" w:hAnsi="Times New Roman" w:cs="Times New Roman"/>
          <w:sz w:val="24"/>
          <w:szCs w:val="24"/>
        </w:rPr>
        <w:tab/>
        <w:t xml:space="preserve">Berdasarkan uraian diatas, penulis tertarik untuk </w:t>
      </w:r>
      <w:r w:rsidR="00597814">
        <w:rPr>
          <w:rFonts w:ascii="Times New Roman" w:hAnsi="Times New Roman" w:cs="Times New Roman"/>
          <w:sz w:val="24"/>
          <w:szCs w:val="24"/>
        </w:rPr>
        <w:t xml:space="preserve">melakukan penelitian dengan judul </w:t>
      </w:r>
      <w:r w:rsidRPr="00DC1351">
        <w:rPr>
          <w:rFonts w:ascii="Times New Roman" w:hAnsi="Times New Roman" w:cs="Times New Roman"/>
          <w:b/>
          <w:sz w:val="24"/>
          <w:szCs w:val="24"/>
        </w:rPr>
        <w:t>“</w:t>
      </w:r>
      <w:r w:rsidR="00597814">
        <w:rPr>
          <w:rFonts w:ascii="Times New Roman" w:hAnsi="Times New Roman" w:cs="Times New Roman"/>
          <w:b/>
          <w:sz w:val="24"/>
          <w:szCs w:val="24"/>
        </w:rPr>
        <w:t xml:space="preserve">Pengaruh Manajemen Laba Terhadap </w:t>
      </w:r>
      <w:r w:rsidR="00597814" w:rsidRPr="007B5440">
        <w:rPr>
          <w:rFonts w:ascii="Times New Roman" w:hAnsi="Times New Roman" w:cs="Times New Roman"/>
          <w:b/>
          <w:i/>
          <w:sz w:val="24"/>
          <w:szCs w:val="24"/>
        </w:rPr>
        <w:t>Return</w:t>
      </w:r>
      <w:r w:rsidR="00597814">
        <w:rPr>
          <w:rFonts w:ascii="Times New Roman" w:hAnsi="Times New Roman" w:cs="Times New Roman"/>
          <w:b/>
          <w:sz w:val="24"/>
          <w:szCs w:val="24"/>
        </w:rPr>
        <w:t xml:space="preserve"> Saham </w:t>
      </w:r>
      <w:r w:rsidR="006D7DE1">
        <w:rPr>
          <w:rFonts w:ascii="Times New Roman" w:hAnsi="Times New Roman" w:cs="Times New Roman"/>
          <w:b/>
          <w:sz w:val="24"/>
          <w:szCs w:val="24"/>
        </w:rPr>
        <w:t>(</w:t>
      </w:r>
      <w:r w:rsidR="007B5440">
        <w:rPr>
          <w:rFonts w:ascii="Times New Roman" w:hAnsi="Times New Roman" w:cs="Times New Roman"/>
          <w:b/>
          <w:sz w:val="24"/>
          <w:szCs w:val="24"/>
        </w:rPr>
        <w:t xml:space="preserve">pada </w:t>
      </w:r>
      <w:r w:rsidR="00597814">
        <w:rPr>
          <w:rFonts w:ascii="Times New Roman" w:hAnsi="Times New Roman" w:cs="Times New Roman"/>
          <w:b/>
          <w:sz w:val="24"/>
          <w:szCs w:val="24"/>
        </w:rPr>
        <w:t>Perusahaan Invest</w:t>
      </w:r>
      <w:r w:rsidR="007B5440">
        <w:rPr>
          <w:rFonts w:ascii="Times New Roman" w:hAnsi="Times New Roman" w:cs="Times New Roman"/>
          <w:b/>
          <w:sz w:val="24"/>
          <w:szCs w:val="24"/>
        </w:rPr>
        <w:t>asi yang t</w:t>
      </w:r>
      <w:r w:rsidR="00597814">
        <w:rPr>
          <w:rFonts w:ascii="Times New Roman" w:hAnsi="Times New Roman" w:cs="Times New Roman"/>
          <w:b/>
          <w:sz w:val="24"/>
          <w:szCs w:val="24"/>
        </w:rPr>
        <w:t xml:space="preserve">erdaftar Di Bursa Efek Indonesia </w:t>
      </w:r>
      <w:r w:rsidR="00636DE7">
        <w:rPr>
          <w:rFonts w:ascii="Times New Roman" w:hAnsi="Times New Roman" w:cs="Times New Roman"/>
          <w:b/>
          <w:sz w:val="24"/>
          <w:szCs w:val="24"/>
        </w:rPr>
        <w:t>Periode 2012</w:t>
      </w:r>
      <w:r w:rsidR="007B5440">
        <w:rPr>
          <w:rFonts w:ascii="Times New Roman" w:hAnsi="Times New Roman" w:cs="Times New Roman"/>
          <w:b/>
          <w:sz w:val="24"/>
          <w:szCs w:val="24"/>
        </w:rPr>
        <w:t>-2016”</w:t>
      </w:r>
      <w:r w:rsidR="006D7DE1">
        <w:rPr>
          <w:rFonts w:ascii="Times New Roman" w:hAnsi="Times New Roman" w:cs="Times New Roman"/>
          <w:b/>
          <w:sz w:val="24"/>
          <w:szCs w:val="24"/>
        </w:rPr>
        <w:t>)</w:t>
      </w:r>
    </w:p>
    <w:p w:rsidR="00451FF0" w:rsidRPr="007B5440" w:rsidRDefault="00451FF0" w:rsidP="001F0A39">
      <w:pPr>
        <w:tabs>
          <w:tab w:val="left" w:pos="567"/>
        </w:tabs>
        <w:spacing w:after="0" w:line="480" w:lineRule="auto"/>
        <w:jc w:val="both"/>
        <w:rPr>
          <w:rFonts w:ascii="Times New Roman" w:hAnsi="Times New Roman" w:cs="Times New Roman"/>
          <w:b/>
          <w:sz w:val="24"/>
          <w:szCs w:val="24"/>
        </w:rPr>
      </w:pPr>
    </w:p>
    <w:p w:rsidR="00883479" w:rsidRPr="00DC1351" w:rsidRDefault="00883479" w:rsidP="00034FB3">
      <w:pPr>
        <w:tabs>
          <w:tab w:val="left" w:pos="567"/>
        </w:tabs>
        <w:spacing w:after="0" w:line="480" w:lineRule="auto"/>
        <w:jc w:val="both"/>
        <w:rPr>
          <w:rFonts w:ascii="Times New Roman" w:hAnsi="Times New Roman" w:cs="Times New Roman"/>
          <w:b/>
          <w:sz w:val="24"/>
          <w:szCs w:val="24"/>
        </w:rPr>
      </w:pPr>
      <w:r w:rsidRPr="00DC1351">
        <w:rPr>
          <w:rFonts w:ascii="Times New Roman" w:hAnsi="Times New Roman" w:cs="Times New Roman"/>
          <w:b/>
          <w:sz w:val="24"/>
          <w:szCs w:val="24"/>
        </w:rPr>
        <w:t>1.2</w:t>
      </w:r>
      <w:r w:rsidRPr="00DC1351">
        <w:rPr>
          <w:rFonts w:ascii="Times New Roman" w:hAnsi="Times New Roman" w:cs="Times New Roman"/>
          <w:b/>
          <w:sz w:val="24"/>
          <w:szCs w:val="24"/>
        </w:rPr>
        <w:tab/>
      </w:r>
      <w:r w:rsidR="00676917">
        <w:rPr>
          <w:rFonts w:ascii="Times New Roman" w:hAnsi="Times New Roman" w:cs="Times New Roman"/>
          <w:b/>
          <w:sz w:val="24"/>
          <w:szCs w:val="24"/>
        </w:rPr>
        <w:t>Rumusan Masalah</w:t>
      </w:r>
    </w:p>
    <w:p w:rsidR="0050187C" w:rsidRDefault="00883479" w:rsidP="00034FB3">
      <w:pPr>
        <w:tabs>
          <w:tab w:val="left" w:pos="567"/>
        </w:tabs>
        <w:spacing w:after="0" w:line="480" w:lineRule="auto"/>
        <w:jc w:val="both"/>
        <w:rPr>
          <w:rFonts w:ascii="Times New Roman" w:hAnsi="Times New Roman" w:cs="Times New Roman"/>
          <w:sz w:val="24"/>
          <w:szCs w:val="24"/>
        </w:rPr>
      </w:pPr>
      <w:r w:rsidRPr="00DC1351">
        <w:rPr>
          <w:rFonts w:ascii="Times New Roman" w:hAnsi="Times New Roman" w:cs="Times New Roman"/>
          <w:sz w:val="24"/>
          <w:szCs w:val="24"/>
        </w:rPr>
        <w:tab/>
      </w:r>
      <w:r w:rsidR="00676917">
        <w:rPr>
          <w:rFonts w:ascii="Times New Roman" w:hAnsi="Times New Roman" w:cs="Times New Roman"/>
          <w:sz w:val="24"/>
          <w:szCs w:val="24"/>
        </w:rPr>
        <w:t>Berdasarkan latar belakang masalah yang telah diuraikan di atas, penulis dapat mengidentifikasi masalah penelitian bahwa adanya fenomena yang menunjukkan adanya pengaruh manajemen laba terhadap</w:t>
      </w:r>
      <w:r w:rsidR="00676917" w:rsidRPr="001F0A39">
        <w:rPr>
          <w:rFonts w:ascii="Times New Roman" w:hAnsi="Times New Roman" w:cs="Times New Roman"/>
          <w:i/>
          <w:sz w:val="24"/>
          <w:szCs w:val="24"/>
        </w:rPr>
        <w:t xml:space="preserve"> return</w:t>
      </w:r>
      <w:r w:rsidR="00676917">
        <w:rPr>
          <w:rFonts w:ascii="Times New Roman" w:hAnsi="Times New Roman" w:cs="Times New Roman"/>
          <w:sz w:val="24"/>
          <w:szCs w:val="24"/>
        </w:rPr>
        <w:t xml:space="preserve"> saham.</w:t>
      </w:r>
    </w:p>
    <w:p w:rsidR="00676917" w:rsidRDefault="00676917" w:rsidP="00034FB3">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Sesuai dengan rumusan masalah tersebut maka dapat dijabarkan kedalam beberapa pertanyaan penelitian sebagai berikut :</w:t>
      </w:r>
    </w:p>
    <w:p w:rsidR="00676917" w:rsidRPr="007937A4" w:rsidRDefault="007041A9" w:rsidP="007937A4">
      <w:pPr>
        <w:pStyle w:val="ListParagraph"/>
        <w:numPr>
          <w:ilvl w:val="0"/>
          <w:numId w:val="1"/>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Bagaimana</w:t>
      </w:r>
      <w:r w:rsidR="007937A4" w:rsidRPr="007937A4">
        <w:rPr>
          <w:rFonts w:ascii="Times New Roman" w:hAnsi="Times New Roman" w:cs="Times New Roman"/>
          <w:sz w:val="24"/>
          <w:szCs w:val="24"/>
        </w:rPr>
        <w:t xml:space="preserve"> manajemen laba pada perus</w:t>
      </w:r>
      <w:r w:rsidR="00276245">
        <w:rPr>
          <w:rFonts w:ascii="Times New Roman" w:hAnsi="Times New Roman" w:cs="Times New Roman"/>
          <w:sz w:val="24"/>
          <w:szCs w:val="24"/>
        </w:rPr>
        <w:t>a</w:t>
      </w:r>
      <w:r w:rsidR="007937A4" w:rsidRPr="007937A4">
        <w:rPr>
          <w:rFonts w:ascii="Times New Roman" w:hAnsi="Times New Roman" w:cs="Times New Roman"/>
          <w:sz w:val="24"/>
          <w:szCs w:val="24"/>
        </w:rPr>
        <w:t xml:space="preserve">haan investasi yang terdaftar di Bursa Efek Indonesia tahun </w:t>
      </w:r>
      <w:r w:rsidR="00026936">
        <w:rPr>
          <w:rFonts w:ascii="Times New Roman" w:hAnsi="Times New Roman" w:cs="Times New Roman"/>
          <w:sz w:val="24"/>
          <w:szCs w:val="24"/>
        </w:rPr>
        <w:t>2012</w:t>
      </w:r>
      <w:r w:rsidR="00112249">
        <w:rPr>
          <w:rFonts w:ascii="Times New Roman" w:hAnsi="Times New Roman" w:cs="Times New Roman"/>
          <w:sz w:val="24"/>
          <w:szCs w:val="24"/>
        </w:rPr>
        <w:t xml:space="preserve"> - </w:t>
      </w:r>
      <w:r w:rsidR="007937A4" w:rsidRPr="007937A4">
        <w:rPr>
          <w:rFonts w:ascii="Times New Roman" w:hAnsi="Times New Roman" w:cs="Times New Roman"/>
          <w:sz w:val="24"/>
          <w:szCs w:val="24"/>
        </w:rPr>
        <w:t>2016?</w:t>
      </w:r>
    </w:p>
    <w:p w:rsidR="007937A4" w:rsidRPr="00E95C46" w:rsidRDefault="007937A4" w:rsidP="00676917">
      <w:pPr>
        <w:pStyle w:val="ListParagraph"/>
        <w:numPr>
          <w:ilvl w:val="0"/>
          <w:numId w:val="1"/>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Bagaimana</w:t>
      </w:r>
      <w:r w:rsidRPr="007937A4">
        <w:rPr>
          <w:rFonts w:ascii="Times New Roman" w:hAnsi="Times New Roman" w:cs="Times New Roman"/>
          <w:i/>
          <w:sz w:val="24"/>
          <w:szCs w:val="24"/>
        </w:rPr>
        <w:t xml:space="preserve"> return</w:t>
      </w:r>
      <w:r>
        <w:rPr>
          <w:rFonts w:ascii="Times New Roman" w:hAnsi="Times New Roman" w:cs="Times New Roman"/>
          <w:sz w:val="24"/>
          <w:szCs w:val="24"/>
        </w:rPr>
        <w:t xml:space="preserve"> saham pada perusahaan investasi yang </w:t>
      </w:r>
      <w:r w:rsidRPr="007937A4">
        <w:rPr>
          <w:rFonts w:ascii="Times New Roman" w:hAnsi="Times New Roman" w:cs="Times New Roman"/>
          <w:sz w:val="24"/>
          <w:szCs w:val="24"/>
        </w:rPr>
        <w:t xml:space="preserve">terdaftar di Bursa Efek Indonesia tahun </w:t>
      </w:r>
      <w:r w:rsidR="00026936">
        <w:rPr>
          <w:rFonts w:ascii="Times New Roman" w:hAnsi="Times New Roman" w:cs="Times New Roman"/>
          <w:sz w:val="24"/>
          <w:szCs w:val="24"/>
        </w:rPr>
        <w:t>2012</w:t>
      </w:r>
      <w:r w:rsidR="00112249">
        <w:rPr>
          <w:rFonts w:ascii="Times New Roman" w:hAnsi="Times New Roman" w:cs="Times New Roman"/>
          <w:sz w:val="24"/>
          <w:szCs w:val="24"/>
        </w:rPr>
        <w:t xml:space="preserve"> - </w:t>
      </w:r>
      <w:r w:rsidRPr="007937A4">
        <w:rPr>
          <w:rFonts w:ascii="Times New Roman" w:hAnsi="Times New Roman" w:cs="Times New Roman"/>
          <w:sz w:val="24"/>
          <w:szCs w:val="24"/>
        </w:rPr>
        <w:t>2016?</w:t>
      </w:r>
    </w:p>
    <w:p w:rsidR="007937A4" w:rsidRPr="00E95C46" w:rsidRDefault="007937A4" w:rsidP="007937A4">
      <w:pPr>
        <w:pStyle w:val="ListParagraph"/>
        <w:numPr>
          <w:ilvl w:val="0"/>
          <w:numId w:val="1"/>
        </w:num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Apakah manajemen laba berpengaruh terhadap</w:t>
      </w:r>
      <w:r w:rsidRPr="007937A4">
        <w:rPr>
          <w:rFonts w:ascii="Times New Roman" w:hAnsi="Times New Roman" w:cs="Times New Roman"/>
          <w:i/>
          <w:sz w:val="24"/>
          <w:szCs w:val="24"/>
        </w:rPr>
        <w:t xml:space="preserve"> return</w:t>
      </w:r>
      <w:r>
        <w:rPr>
          <w:rFonts w:ascii="Times New Roman" w:hAnsi="Times New Roman" w:cs="Times New Roman"/>
          <w:sz w:val="24"/>
          <w:szCs w:val="24"/>
        </w:rPr>
        <w:t xml:space="preserve"> saham pada perusahaan investasi yang </w:t>
      </w:r>
      <w:r w:rsidRPr="007937A4">
        <w:rPr>
          <w:rFonts w:ascii="Times New Roman" w:hAnsi="Times New Roman" w:cs="Times New Roman"/>
          <w:sz w:val="24"/>
          <w:szCs w:val="24"/>
        </w:rPr>
        <w:t xml:space="preserve">terdaftar di Bursa Efek Indonesia tahun </w:t>
      </w:r>
      <w:r w:rsidR="00026936">
        <w:rPr>
          <w:rFonts w:ascii="Times New Roman" w:hAnsi="Times New Roman" w:cs="Times New Roman"/>
          <w:sz w:val="24"/>
          <w:szCs w:val="24"/>
        </w:rPr>
        <w:t>2012</w:t>
      </w:r>
      <w:r w:rsidR="00112249">
        <w:rPr>
          <w:rFonts w:ascii="Times New Roman" w:hAnsi="Times New Roman" w:cs="Times New Roman"/>
          <w:sz w:val="24"/>
          <w:szCs w:val="24"/>
        </w:rPr>
        <w:t xml:space="preserve"> - </w:t>
      </w:r>
      <w:r w:rsidRPr="007937A4">
        <w:rPr>
          <w:rFonts w:ascii="Times New Roman" w:hAnsi="Times New Roman" w:cs="Times New Roman"/>
          <w:sz w:val="24"/>
          <w:szCs w:val="24"/>
        </w:rPr>
        <w:t>2016?</w:t>
      </w:r>
    </w:p>
    <w:p w:rsidR="00883479" w:rsidRPr="00DC1351" w:rsidRDefault="00883479" w:rsidP="00034FB3">
      <w:pPr>
        <w:spacing w:after="0" w:line="480" w:lineRule="auto"/>
        <w:jc w:val="both"/>
        <w:rPr>
          <w:rFonts w:ascii="Times New Roman" w:hAnsi="Times New Roman" w:cs="Times New Roman"/>
          <w:sz w:val="24"/>
          <w:szCs w:val="24"/>
        </w:rPr>
      </w:pPr>
    </w:p>
    <w:p w:rsidR="00B75C96" w:rsidRPr="00B75C96" w:rsidRDefault="0050187C" w:rsidP="00034FB3">
      <w:pPr>
        <w:pStyle w:val="ListParagraph"/>
        <w:numPr>
          <w:ilvl w:val="1"/>
          <w:numId w:val="12"/>
        </w:num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rPr>
        <w:t>Tujuan Penelitian</w:t>
      </w:r>
    </w:p>
    <w:p w:rsidR="007937A4" w:rsidRPr="007937A4" w:rsidRDefault="007937A4" w:rsidP="007937A4">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7937A4">
        <w:rPr>
          <w:rFonts w:ascii="Times New Roman" w:hAnsi="Times New Roman" w:cs="Times New Roman"/>
          <w:color w:val="000000" w:themeColor="text1"/>
          <w:sz w:val="24"/>
          <w:szCs w:val="24"/>
        </w:rPr>
        <w:t xml:space="preserve">Maksud dilakukannya penelitian ini adalah untuk mengumpulkan data dan informasi yang berhubungan dengan pengaruh manajemen laba terhadap return saham, </w:t>
      </w:r>
      <w:r w:rsidRPr="007937A4">
        <w:rPr>
          <w:rFonts w:ascii="Times New Roman" w:hAnsi="Times New Roman" w:cs="Times New Roman"/>
          <w:sz w:val="24"/>
          <w:szCs w:val="24"/>
        </w:rPr>
        <w:t>pada perusahaan investasi yang terdaftar di Bursa Efek Indonesia tahun 2016</w:t>
      </w:r>
      <w:r>
        <w:rPr>
          <w:rFonts w:ascii="Times New Roman" w:hAnsi="Times New Roman" w:cs="Times New Roman"/>
          <w:sz w:val="24"/>
          <w:szCs w:val="24"/>
        </w:rPr>
        <w:t>. Dengan demikian tujuan dilakukannya penelitian ini yakni sebagai berikut :</w:t>
      </w:r>
    </w:p>
    <w:p w:rsidR="007937A4" w:rsidRPr="007937A4" w:rsidRDefault="0050187C" w:rsidP="007937A4">
      <w:pPr>
        <w:pStyle w:val="ListParagraph"/>
        <w:numPr>
          <w:ilvl w:val="0"/>
          <w:numId w:val="14"/>
        </w:numPr>
        <w:spacing w:after="0" w:line="480" w:lineRule="auto"/>
        <w:jc w:val="both"/>
        <w:rPr>
          <w:rFonts w:ascii="Times New Roman" w:hAnsi="Times New Roman" w:cs="Times New Roman"/>
          <w:color w:val="000000" w:themeColor="text1"/>
          <w:sz w:val="24"/>
          <w:szCs w:val="24"/>
        </w:rPr>
      </w:pPr>
      <w:r w:rsidRPr="007937A4">
        <w:rPr>
          <w:rFonts w:ascii="Times New Roman" w:hAnsi="Times New Roman" w:cs="Times New Roman"/>
          <w:color w:val="000000" w:themeColor="text1"/>
          <w:sz w:val="24"/>
          <w:szCs w:val="24"/>
        </w:rPr>
        <w:t xml:space="preserve">Untuk mengetahui </w:t>
      </w:r>
      <w:r w:rsidR="007937A4" w:rsidRPr="007937A4">
        <w:rPr>
          <w:rFonts w:ascii="Times New Roman" w:hAnsi="Times New Roman" w:cs="Times New Roman"/>
          <w:sz w:val="24"/>
          <w:szCs w:val="24"/>
        </w:rPr>
        <w:t xml:space="preserve">manajemen laba pada perushaan investasi yang terdaftar di Bursa Efek Indonesia tahun </w:t>
      </w:r>
      <w:r w:rsidR="00DE7FEE">
        <w:rPr>
          <w:rFonts w:ascii="Times New Roman" w:hAnsi="Times New Roman" w:cs="Times New Roman"/>
          <w:sz w:val="24"/>
          <w:szCs w:val="24"/>
        </w:rPr>
        <w:t xml:space="preserve">2012 - </w:t>
      </w:r>
      <w:r w:rsidR="00DE7FEE" w:rsidRPr="007937A4">
        <w:rPr>
          <w:rFonts w:ascii="Times New Roman" w:hAnsi="Times New Roman" w:cs="Times New Roman"/>
          <w:sz w:val="24"/>
          <w:szCs w:val="24"/>
        </w:rPr>
        <w:t>2016</w:t>
      </w:r>
      <w:r w:rsidR="007937A4" w:rsidRPr="007937A4">
        <w:rPr>
          <w:rFonts w:ascii="Times New Roman" w:hAnsi="Times New Roman" w:cs="Times New Roman"/>
          <w:sz w:val="24"/>
          <w:szCs w:val="24"/>
        </w:rPr>
        <w:t>.</w:t>
      </w:r>
    </w:p>
    <w:p w:rsidR="0050187C" w:rsidRPr="007937A4" w:rsidRDefault="0050187C" w:rsidP="007937A4">
      <w:pPr>
        <w:pStyle w:val="ListParagraph"/>
        <w:numPr>
          <w:ilvl w:val="0"/>
          <w:numId w:val="14"/>
        </w:numPr>
        <w:spacing w:after="0" w:line="480" w:lineRule="auto"/>
        <w:jc w:val="both"/>
        <w:rPr>
          <w:rFonts w:ascii="Times New Roman" w:hAnsi="Times New Roman" w:cs="Times New Roman"/>
          <w:color w:val="000000" w:themeColor="text1"/>
          <w:sz w:val="24"/>
          <w:szCs w:val="24"/>
        </w:rPr>
      </w:pPr>
      <w:r w:rsidRPr="007937A4">
        <w:rPr>
          <w:rFonts w:ascii="Times New Roman" w:hAnsi="Times New Roman" w:cs="Times New Roman"/>
          <w:color w:val="000000" w:themeColor="text1"/>
          <w:sz w:val="24"/>
          <w:szCs w:val="24"/>
        </w:rPr>
        <w:t xml:space="preserve">Untuk mengetahui </w:t>
      </w:r>
      <w:r w:rsidR="007937A4" w:rsidRPr="007937A4">
        <w:rPr>
          <w:rFonts w:ascii="Times New Roman" w:hAnsi="Times New Roman" w:cs="Times New Roman"/>
          <w:i/>
          <w:sz w:val="24"/>
          <w:szCs w:val="24"/>
        </w:rPr>
        <w:t>return</w:t>
      </w:r>
      <w:r w:rsidR="007937A4" w:rsidRPr="007937A4">
        <w:rPr>
          <w:rFonts w:ascii="Times New Roman" w:hAnsi="Times New Roman" w:cs="Times New Roman"/>
          <w:sz w:val="24"/>
          <w:szCs w:val="24"/>
        </w:rPr>
        <w:t xml:space="preserve"> saham pada perusahaan investasi yang terdaftar di Bursa Efek Indonesia tahun </w:t>
      </w:r>
      <w:r w:rsidR="00DE7FEE">
        <w:rPr>
          <w:rFonts w:ascii="Times New Roman" w:hAnsi="Times New Roman" w:cs="Times New Roman"/>
          <w:sz w:val="24"/>
          <w:szCs w:val="24"/>
        </w:rPr>
        <w:t xml:space="preserve">2012 - </w:t>
      </w:r>
      <w:r w:rsidR="00DE7FEE" w:rsidRPr="007937A4">
        <w:rPr>
          <w:rFonts w:ascii="Times New Roman" w:hAnsi="Times New Roman" w:cs="Times New Roman"/>
          <w:sz w:val="24"/>
          <w:szCs w:val="24"/>
        </w:rPr>
        <w:t>2016</w:t>
      </w:r>
      <w:r w:rsidR="007937A4" w:rsidRPr="007937A4">
        <w:rPr>
          <w:rFonts w:ascii="Times New Roman" w:hAnsi="Times New Roman" w:cs="Times New Roman"/>
          <w:sz w:val="24"/>
          <w:szCs w:val="24"/>
        </w:rPr>
        <w:t>.</w:t>
      </w:r>
    </w:p>
    <w:p w:rsidR="007937A4" w:rsidRPr="007937A4" w:rsidRDefault="007937A4" w:rsidP="007937A4">
      <w:pPr>
        <w:pStyle w:val="ListParagraph"/>
        <w:numPr>
          <w:ilvl w:val="0"/>
          <w:numId w:val="14"/>
        </w:numPr>
        <w:spacing w:after="0" w:line="48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Untuk mengetahui </w:t>
      </w:r>
      <w:r w:rsidR="008C772A">
        <w:rPr>
          <w:rFonts w:ascii="Times New Roman" w:hAnsi="Times New Roman" w:cs="Times New Roman"/>
          <w:sz w:val="24"/>
          <w:szCs w:val="24"/>
        </w:rPr>
        <w:t>pengaruh</w:t>
      </w:r>
      <w:r>
        <w:rPr>
          <w:rFonts w:ascii="Times New Roman" w:hAnsi="Times New Roman" w:cs="Times New Roman"/>
          <w:sz w:val="24"/>
          <w:szCs w:val="24"/>
        </w:rPr>
        <w:t xml:space="preserve"> manajemen laba terhadap</w:t>
      </w:r>
      <w:r w:rsidRPr="007937A4">
        <w:rPr>
          <w:rFonts w:ascii="Times New Roman" w:hAnsi="Times New Roman" w:cs="Times New Roman"/>
          <w:i/>
          <w:sz w:val="24"/>
          <w:szCs w:val="24"/>
        </w:rPr>
        <w:t xml:space="preserve"> return</w:t>
      </w:r>
      <w:r>
        <w:rPr>
          <w:rFonts w:ascii="Times New Roman" w:hAnsi="Times New Roman" w:cs="Times New Roman"/>
          <w:sz w:val="24"/>
          <w:szCs w:val="24"/>
        </w:rPr>
        <w:t xml:space="preserve"> saham pada perusahaan investasi yang </w:t>
      </w:r>
      <w:r w:rsidRPr="007937A4">
        <w:rPr>
          <w:rFonts w:ascii="Times New Roman" w:hAnsi="Times New Roman" w:cs="Times New Roman"/>
          <w:sz w:val="24"/>
          <w:szCs w:val="24"/>
        </w:rPr>
        <w:t xml:space="preserve">terdaftar di Bursa Efek Indonesia tahun </w:t>
      </w:r>
      <w:r w:rsidR="00DE7FEE">
        <w:rPr>
          <w:rFonts w:ascii="Times New Roman" w:hAnsi="Times New Roman" w:cs="Times New Roman"/>
          <w:sz w:val="24"/>
          <w:szCs w:val="24"/>
        </w:rPr>
        <w:t xml:space="preserve">2012 – </w:t>
      </w:r>
      <w:r w:rsidR="00DE7FEE" w:rsidRPr="007937A4">
        <w:rPr>
          <w:rFonts w:ascii="Times New Roman" w:hAnsi="Times New Roman" w:cs="Times New Roman"/>
          <w:sz w:val="24"/>
          <w:szCs w:val="24"/>
        </w:rPr>
        <w:t>2016</w:t>
      </w:r>
      <w:r w:rsidR="00DE7FEE">
        <w:rPr>
          <w:rFonts w:ascii="Times New Roman" w:hAnsi="Times New Roman" w:cs="Times New Roman"/>
          <w:sz w:val="24"/>
          <w:szCs w:val="24"/>
        </w:rPr>
        <w:t>.</w:t>
      </w:r>
    </w:p>
    <w:p w:rsidR="007937A4" w:rsidRDefault="007937A4" w:rsidP="007937A4">
      <w:pPr>
        <w:pStyle w:val="ListParagraph"/>
        <w:spacing w:after="0" w:line="480" w:lineRule="auto"/>
        <w:ind w:left="360"/>
        <w:jc w:val="both"/>
        <w:rPr>
          <w:rFonts w:ascii="Times New Roman" w:hAnsi="Times New Roman" w:cs="Times New Roman"/>
          <w:color w:val="000000" w:themeColor="text1"/>
          <w:sz w:val="24"/>
          <w:szCs w:val="24"/>
        </w:rPr>
      </w:pPr>
    </w:p>
    <w:p w:rsidR="007937A4" w:rsidRDefault="007937A4" w:rsidP="007937A4">
      <w:pPr>
        <w:pStyle w:val="ListParagraph"/>
        <w:spacing w:after="0" w:line="480" w:lineRule="auto"/>
        <w:ind w:left="360"/>
        <w:jc w:val="both"/>
        <w:rPr>
          <w:rFonts w:ascii="Times New Roman" w:hAnsi="Times New Roman" w:cs="Times New Roman"/>
          <w:color w:val="000000" w:themeColor="text1"/>
          <w:sz w:val="24"/>
          <w:szCs w:val="24"/>
        </w:rPr>
      </w:pPr>
    </w:p>
    <w:p w:rsidR="005A6780" w:rsidRDefault="005A6780" w:rsidP="007937A4">
      <w:pPr>
        <w:pStyle w:val="ListParagraph"/>
        <w:spacing w:after="0" w:line="480" w:lineRule="auto"/>
        <w:ind w:left="360"/>
        <w:jc w:val="both"/>
        <w:rPr>
          <w:rFonts w:ascii="Times New Roman" w:hAnsi="Times New Roman" w:cs="Times New Roman"/>
          <w:color w:val="000000" w:themeColor="text1"/>
          <w:sz w:val="24"/>
          <w:szCs w:val="24"/>
        </w:rPr>
      </w:pPr>
    </w:p>
    <w:p w:rsidR="005A6780" w:rsidRPr="007937A4" w:rsidRDefault="005A6780" w:rsidP="007937A4">
      <w:pPr>
        <w:pStyle w:val="ListParagraph"/>
        <w:spacing w:after="0" w:line="480" w:lineRule="auto"/>
        <w:ind w:left="360"/>
        <w:jc w:val="both"/>
        <w:rPr>
          <w:rFonts w:ascii="Times New Roman" w:hAnsi="Times New Roman" w:cs="Times New Roman"/>
          <w:color w:val="000000" w:themeColor="text1"/>
          <w:sz w:val="24"/>
          <w:szCs w:val="24"/>
        </w:rPr>
      </w:pPr>
    </w:p>
    <w:p w:rsidR="00A87409" w:rsidRDefault="00B75C96" w:rsidP="00A87409">
      <w:pPr>
        <w:pStyle w:val="ListParagraph1"/>
        <w:numPr>
          <w:ilvl w:val="1"/>
          <w:numId w:val="12"/>
        </w:numPr>
        <w:spacing w:after="0" w:line="48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id-ID"/>
        </w:rPr>
        <w:lastRenderedPageBreak/>
        <w:t xml:space="preserve">Kegunaan </w:t>
      </w:r>
      <w:r w:rsidR="0050187C">
        <w:rPr>
          <w:rFonts w:ascii="Times New Roman" w:hAnsi="Times New Roman" w:cs="Times New Roman"/>
          <w:b/>
          <w:color w:val="000000" w:themeColor="text1"/>
          <w:sz w:val="24"/>
          <w:szCs w:val="24"/>
        </w:rPr>
        <w:t>Penelitian</w:t>
      </w:r>
    </w:p>
    <w:p w:rsidR="00A87409" w:rsidRPr="00A87409" w:rsidRDefault="00A87409" w:rsidP="00905325">
      <w:pPr>
        <w:pStyle w:val="ListParagraph1"/>
        <w:spacing w:after="0" w:line="480" w:lineRule="auto"/>
        <w:ind w:left="360" w:firstLine="360"/>
        <w:rPr>
          <w:rFonts w:ascii="Times New Roman" w:hAnsi="Times New Roman" w:cs="Times New Roman"/>
          <w:color w:val="000000" w:themeColor="text1"/>
          <w:sz w:val="24"/>
          <w:szCs w:val="24"/>
        </w:rPr>
      </w:pPr>
      <w:r w:rsidRPr="00A87409">
        <w:rPr>
          <w:rFonts w:ascii="Times New Roman" w:hAnsi="Times New Roman" w:cs="Times New Roman"/>
          <w:color w:val="000000" w:themeColor="text1"/>
          <w:sz w:val="24"/>
          <w:szCs w:val="24"/>
        </w:rPr>
        <w:t>Dari penelitian yang akan dibuat dan dilakukan ini penulis berharap dapat memberikan kegunaan sebagai berikut :</w:t>
      </w:r>
    </w:p>
    <w:p w:rsidR="005A6780" w:rsidRPr="005A6780" w:rsidRDefault="00B75C96" w:rsidP="00034FB3">
      <w:pPr>
        <w:pStyle w:val="ListParagraph1"/>
        <w:numPr>
          <w:ilvl w:val="0"/>
          <w:numId w:val="11"/>
        </w:numPr>
        <w:spacing w:after="0" w:line="480" w:lineRule="auto"/>
        <w:rPr>
          <w:rFonts w:ascii="Times New Roman" w:hAnsi="Times New Roman" w:cs="Times New Roman"/>
          <w:sz w:val="24"/>
          <w:szCs w:val="24"/>
          <w:lang w:val="id-ID"/>
        </w:rPr>
      </w:pPr>
      <w:r w:rsidRPr="00B75C96">
        <w:rPr>
          <w:rFonts w:ascii="Times New Roman" w:hAnsi="Times New Roman" w:cs="Times New Roman"/>
          <w:color w:val="000000" w:themeColor="text1"/>
          <w:sz w:val="24"/>
          <w:szCs w:val="24"/>
        </w:rPr>
        <w:t xml:space="preserve">Bagi </w:t>
      </w:r>
      <w:r w:rsidR="00436E73">
        <w:rPr>
          <w:rFonts w:ascii="Times New Roman" w:hAnsi="Times New Roman" w:cs="Times New Roman"/>
          <w:color w:val="000000" w:themeColor="text1"/>
          <w:sz w:val="24"/>
          <w:szCs w:val="24"/>
        </w:rPr>
        <w:t>investor, memberikan laporan keuangan yang perlu diperhatikan sebagai dasar melakukan investasi</w:t>
      </w:r>
    </w:p>
    <w:p w:rsidR="00B75C96" w:rsidRPr="00B75C96" w:rsidRDefault="00436E73" w:rsidP="00034FB3">
      <w:pPr>
        <w:pStyle w:val="ListParagraph1"/>
        <w:numPr>
          <w:ilvl w:val="0"/>
          <w:numId w:val="11"/>
        </w:numPr>
        <w:spacing w:after="0" w:line="480" w:lineRule="auto"/>
        <w:rPr>
          <w:rFonts w:ascii="Times New Roman" w:hAnsi="Times New Roman" w:cs="Times New Roman"/>
          <w:sz w:val="24"/>
          <w:szCs w:val="24"/>
          <w:lang w:val="id-ID"/>
        </w:rPr>
      </w:pPr>
      <w:r>
        <w:rPr>
          <w:rFonts w:ascii="Times New Roman" w:hAnsi="Times New Roman" w:cs="Times New Roman"/>
          <w:color w:val="000000" w:themeColor="text1"/>
          <w:sz w:val="24"/>
          <w:szCs w:val="24"/>
        </w:rPr>
        <w:t>saham di pasar modal sehingga dapat mencapai return yang optimal.</w:t>
      </w:r>
    </w:p>
    <w:p w:rsidR="001D4F2A" w:rsidRPr="007937A4" w:rsidRDefault="00B75C96" w:rsidP="00034FB3">
      <w:pPr>
        <w:pStyle w:val="ListParagraph1"/>
        <w:numPr>
          <w:ilvl w:val="0"/>
          <w:numId w:val="11"/>
        </w:numPr>
        <w:spacing w:after="0" w:line="480" w:lineRule="auto"/>
        <w:rPr>
          <w:rFonts w:ascii="Times New Roman" w:hAnsi="Times New Roman" w:cs="Times New Roman"/>
          <w:sz w:val="24"/>
          <w:szCs w:val="24"/>
          <w:lang w:val="id-ID"/>
        </w:rPr>
      </w:pPr>
      <w:r w:rsidRPr="00B75C96">
        <w:rPr>
          <w:rFonts w:ascii="Times New Roman" w:hAnsi="Times New Roman" w:cs="Times New Roman"/>
          <w:sz w:val="24"/>
          <w:szCs w:val="24"/>
        </w:rPr>
        <w:t xml:space="preserve">Bagi </w:t>
      </w:r>
      <w:r w:rsidR="00436E73">
        <w:rPr>
          <w:rFonts w:ascii="Times New Roman" w:hAnsi="Times New Roman" w:cs="Times New Roman"/>
          <w:sz w:val="24"/>
          <w:szCs w:val="24"/>
        </w:rPr>
        <w:t>emiten, masukan akan pentingnya informasi akuntansi yang terdapat di dalam laporan keuangan yang harus mencerminkan fakta yang ada sehingga dapat meningkatkan kinerja perusahaan untuk menarik minat investor.</w:t>
      </w:r>
    </w:p>
    <w:p w:rsidR="007937A4" w:rsidRDefault="007937A4" w:rsidP="007937A4">
      <w:pPr>
        <w:pStyle w:val="ListParagraph1"/>
        <w:spacing w:after="0" w:line="480" w:lineRule="auto"/>
        <w:ind w:left="0"/>
        <w:rPr>
          <w:rFonts w:ascii="Times New Roman" w:hAnsi="Times New Roman" w:cs="Times New Roman"/>
          <w:sz w:val="24"/>
          <w:szCs w:val="24"/>
        </w:rPr>
      </w:pPr>
    </w:p>
    <w:p w:rsidR="007937A4" w:rsidRDefault="007937A4" w:rsidP="007937A4">
      <w:pPr>
        <w:pStyle w:val="ListParagraph1"/>
        <w:spacing w:after="0" w:line="480" w:lineRule="auto"/>
        <w:ind w:left="0"/>
        <w:rPr>
          <w:rFonts w:ascii="Times New Roman" w:hAnsi="Times New Roman" w:cs="Times New Roman"/>
          <w:sz w:val="24"/>
          <w:szCs w:val="24"/>
        </w:rPr>
      </w:pPr>
      <w:r w:rsidRPr="007937A4">
        <w:rPr>
          <w:rFonts w:ascii="Times New Roman" w:hAnsi="Times New Roman" w:cs="Times New Roman"/>
          <w:b/>
          <w:sz w:val="24"/>
          <w:szCs w:val="24"/>
        </w:rPr>
        <w:t xml:space="preserve">1.5 </w:t>
      </w:r>
      <w:r>
        <w:rPr>
          <w:rFonts w:ascii="Times New Roman" w:hAnsi="Times New Roman" w:cs="Times New Roman"/>
          <w:b/>
          <w:sz w:val="24"/>
          <w:szCs w:val="24"/>
        </w:rPr>
        <w:tab/>
      </w:r>
      <w:r w:rsidRPr="007937A4">
        <w:rPr>
          <w:rFonts w:ascii="Times New Roman" w:hAnsi="Times New Roman" w:cs="Times New Roman"/>
          <w:b/>
          <w:sz w:val="24"/>
          <w:szCs w:val="24"/>
        </w:rPr>
        <w:t>Lokasi dan Waktu Penelitian</w:t>
      </w:r>
    </w:p>
    <w:p w:rsidR="007937A4" w:rsidRPr="007937A4" w:rsidRDefault="007937A4" w:rsidP="007937A4">
      <w:pPr>
        <w:pStyle w:val="ListParagraph1"/>
        <w:spacing w:after="0" w:line="480" w:lineRule="auto"/>
        <w:ind w:left="0"/>
        <w:rPr>
          <w:rFonts w:ascii="Times New Roman" w:hAnsi="Times New Roman" w:cs="Times New Roman"/>
          <w:sz w:val="24"/>
          <w:szCs w:val="24"/>
        </w:rPr>
      </w:pPr>
      <w:r>
        <w:rPr>
          <w:rFonts w:ascii="Times New Roman" w:hAnsi="Times New Roman" w:cs="Times New Roman"/>
          <w:sz w:val="24"/>
          <w:szCs w:val="24"/>
        </w:rPr>
        <w:tab/>
        <w:t xml:space="preserve">Untuk memperoleh data sehubungan dengan masalah yang akan dibahas dalam penyusunan skripsi ini serta untuk menjawab masalah yang sedang diteliti, </w:t>
      </w:r>
      <w:r w:rsidR="00A80F87">
        <w:rPr>
          <w:rFonts w:ascii="Times New Roman" w:hAnsi="Times New Roman" w:cs="Times New Roman"/>
          <w:sz w:val="24"/>
          <w:szCs w:val="24"/>
        </w:rPr>
        <w:t xml:space="preserve">penulis melakukan penelitian pada beberapa perusahaan investasi yang terdaftar di Bursa Efek Indonesia (BEI) pada tahun 2016. Data penilitian ini diperoleh dari website </w:t>
      </w:r>
      <w:hyperlink r:id="rId9" w:history="1">
        <w:r w:rsidR="00A80F87" w:rsidRPr="00C02245">
          <w:rPr>
            <w:rStyle w:val="Hyperlink"/>
            <w:rFonts w:ascii="Times New Roman" w:hAnsi="Times New Roman" w:cs="Times New Roman"/>
            <w:color w:val="auto"/>
            <w:sz w:val="24"/>
            <w:szCs w:val="24"/>
          </w:rPr>
          <w:t>www.idx.co.id</w:t>
        </w:r>
      </w:hyperlink>
      <w:r w:rsidR="00A80F87" w:rsidRPr="00C02245">
        <w:rPr>
          <w:rFonts w:ascii="Times New Roman" w:hAnsi="Times New Roman" w:cs="Times New Roman"/>
          <w:sz w:val="24"/>
          <w:szCs w:val="24"/>
        </w:rPr>
        <w:t xml:space="preserve"> .</w:t>
      </w:r>
    </w:p>
    <w:p w:rsidR="007937A4" w:rsidRPr="007937A4" w:rsidRDefault="007937A4" w:rsidP="007937A4">
      <w:pPr>
        <w:pStyle w:val="ListParagraph1"/>
        <w:spacing w:after="0" w:line="480" w:lineRule="auto"/>
        <w:ind w:left="0"/>
        <w:rPr>
          <w:rFonts w:ascii="Times New Roman" w:hAnsi="Times New Roman" w:cs="Times New Roman"/>
          <w:b/>
          <w:sz w:val="24"/>
          <w:szCs w:val="24"/>
          <w:lang w:val="id-ID"/>
        </w:rPr>
      </w:pPr>
    </w:p>
    <w:p w:rsidR="00883479" w:rsidRPr="00DC1351" w:rsidRDefault="00883479" w:rsidP="00034FB3">
      <w:pPr>
        <w:spacing w:after="0" w:line="480" w:lineRule="auto"/>
        <w:jc w:val="both"/>
        <w:rPr>
          <w:rFonts w:ascii="Times New Roman" w:hAnsi="Times New Roman" w:cs="Times New Roman"/>
          <w:sz w:val="24"/>
          <w:szCs w:val="24"/>
        </w:rPr>
      </w:pPr>
    </w:p>
    <w:p w:rsidR="00883479" w:rsidRPr="00DC1351" w:rsidRDefault="00883479" w:rsidP="00034FB3">
      <w:pPr>
        <w:spacing w:after="0" w:line="480" w:lineRule="auto"/>
        <w:jc w:val="both"/>
        <w:rPr>
          <w:rFonts w:ascii="Times New Roman" w:hAnsi="Times New Roman" w:cs="Times New Roman"/>
          <w:sz w:val="24"/>
          <w:szCs w:val="24"/>
        </w:rPr>
      </w:pPr>
    </w:p>
    <w:p w:rsidR="00883479" w:rsidRPr="00DC1351" w:rsidRDefault="00883479" w:rsidP="00034FB3">
      <w:pPr>
        <w:spacing w:after="0" w:line="480" w:lineRule="auto"/>
        <w:jc w:val="both"/>
        <w:rPr>
          <w:rFonts w:ascii="Times New Roman" w:hAnsi="Times New Roman" w:cs="Times New Roman"/>
          <w:sz w:val="24"/>
          <w:szCs w:val="24"/>
        </w:rPr>
      </w:pPr>
    </w:p>
    <w:p w:rsidR="001D4F2A" w:rsidRPr="00DC1351" w:rsidRDefault="001D4F2A" w:rsidP="00034FB3">
      <w:pPr>
        <w:spacing w:after="0" w:line="480" w:lineRule="auto"/>
        <w:jc w:val="both"/>
        <w:rPr>
          <w:rFonts w:ascii="Times New Roman" w:hAnsi="Times New Roman" w:cs="Times New Roman"/>
          <w:sz w:val="24"/>
          <w:szCs w:val="24"/>
        </w:rPr>
      </w:pPr>
    </w:p>
    <w:sectPr w:rsidR="001D4F2A" w:rsidRPr="00DC1351" w:rsidSect="00883479">
      <w:headerReference w:type="default" r:id="rId10"/>
      <w:footerReference w:type="first" r:id="rId11"/>
      <w:pgSz w:w="11907" w:h="16839" w:code="9"/>
      <w:pgMar w:top="1701" w:right="1701" w:bottom="1701" w:left="226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123" w:rsidRDefault="00583123" w:rsidP="00883479">
      <w:pPr>
        <w:spacing w:after="0" w:line="240" w:lineRule="auto"/>
      </w:pPr>
      <w:r>
        <w:separator/>
      </w:r>
    </w:p>
  </w:endnote>
  <w:endnote w:type="continuationSeparator" w:id="0">
    <w:p w:rsidR="00583123" w:rsidRDefault="00583123" w:rsidP="00883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105"/>
      <w:docPartObj>
        <w:docPartGallery w:val="Page Numbers (Bottom of Page)"/>
        <w:docPartUnique/>
      </w:docPartObj>
    </w:sdtPr>
    <w:sdtEndPr/>
    <w:sdtContent>
      <w:p w:rsidR="00583123" w:rsidRDefault="001F0D68">
        <w:pPr>
          <w:pStyle w:val="Footer"/>
          <w:jc w:val="center"/>
        </w:pPr>
        <w:r w:rsidRPr="001D4F2A">
          <w:rPr>
            <w:rFonts w:ascii="Times New Roman" w:hAnsi="Times New Roman" w:cs="Times New Roman"/>
            <w:sz w:val="24"/>
            <w:szCs w:val="24"/>
          </w:rPr>
          <w:fldChar w:fldCharType="begin"/>
        </w:r>
        <w:r w:rsidR="00583123" w:rsidRPr="001D4F2A">
          <w:rPr>
            <w:rFonts w:ascii="Times New Roman" w:hAnsi="Times New Roman" w:cs="Times New Roman"/>
            <w:sz w:val="24"/>
            <w:szCs w:val="24"/>
          </w:rPr>
          <w:instrText xml:space="preserve"> PAGE   \* MERGEFORMAT </w:instrText>
        </w:r>
        <w:r w:rsidRPr="001D4F2A">
          <w:rPr>
            <w:rFonts w:ascii="Times New Roman" w:hAnsi="Times New Roman" w:cs="Times New Roman"/>
            <w:sz w:val="24"/>
            <w:szCs w:val="24"/>
          </w:rPr>
          <w:fldChar w:fldCharType="separate"/>
        </w:r>
        <w:r w:rsidR="003D0360">
          <w:rPr>
            <w:rFonts w:ascii="Times New Roman" w:hAnsi="Times New Roman" w:cs="Times New Roman"/>
            <w:noProof/>
            <w:sz w:val="24"/>
            <w:szCs w:val="24"/>
          </w:rPr>
          <w:t>1</w:t>
        </w:r>
        <w:r w:rsidRPr="001D4F2A">
          <w:rPr>
            <w:rFonts w:ascii="Times New Roman" w:hAnsi="Times New Roman" w:cs="Times New Roman"/>
            <w:sz w:val="24"/>
            <w:szCs w:val="24"/>
          </w:rPr>
          <w:fldChar w:fldCharType="end"/>
        </w:r>
      </w:p>
    </w:sdtContent>
  </w:sdt>
  <w:p w:rsidR="00583123" w:rsidRDefault="005831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123" w:rsidRDefault="00583123" w:rsidP="00883479">
      <w:pPr>
        <w:spacing w:after="0" w:line="240" w:lineRule="auto"/>
      </w:pPr>
      <w:r>
        <w:separator/>
      </w:r>
    </w:p>
  </w:footnote>
  <w:footnote w:type="continuationSeparator" w:id="0">
    <w:p w:rsidR="00583123" w:rsidRDefault="00583123" w:rsidP="008834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103"/>
      <w:docPartObj>
        <w:docPartGallery w:val="Page Numbers (Top of Page)"/>
        <w:docPartUnique/>
      </w:docPartObj>
    </w:sdtPr>
    <w:sdtEndPr/>
    <w:sdtContent>
      <w:p w:rsidR="00583123" w:rsidRDefault="001F0D68">
        <w:pPr>
          <w:pStyle w:val="Header"/>
          <w:jc w:val="right"/>
        </w:pPr>
        <w:r w:rsidRPr="001D4F2A">
          <w:rPr>
            <w:rFonts w:ascii="Times New Roman" w:hAnsi="Times New Roman" w:cs="Times New Roman"/>
            <w:sz w:val="24"/>
            <w:szCs w:val="24"/>
          </w:rPr>
          <w:fldChar w:fldCharType="begin"/>
        </w:r>
        <w:r w:rsidR="00583123" w:rsidRPr="001D4F2A">
          <w:rPr>
            <w:rFonts w:ascii="Times New Roman" w:hAnsi="Times New Roman" w:cs="Times New Roman"/>
            <w:sz w:val="24"/>
            <w:szCs w:val="24"/>
          </w:rPr>
          <w:instrText xml:space="preserve"> PAGE   \* MERGEFORMAT </w:instrText>
        </w:r>
        <w:r w:rsidRPr="001D4F2A">
          <w:rPr>
            <w:rFonts w:ascii="Times New Roman" w:hAnsi="Times New Roman" w:cs="Times New Roman"/>
            <w:sz w:val="24"/>
            <w:szCs w:val="24"/>
          </w:rPr>
          <w:fldChar w:fldCharType="separate"/>
        </w:r>
        <w:r w:rsidR="003D0360">
          <w:rPr>
            <w:rFonts w:ascii="Times New Roman" w:hAnsi="Times New Roman" w:cs="Times New Roman"/>
            <w:noProof/>
            <w:sz w:val="24"/>
            <w:szCs w:val="24"/>
          </w:rPr>
          <w:t>10</w:t>
        </w:r>
        <w:r w:rsidRPr="001D4F2A">
          <w:rPr>
            <w:rFonts w:ascii="Times New Roman" w:hAnsi="Times New Roman" w:cs="Times New Roman"/>
            <w:sz w:val="24"/>
            <w:szCs w:val="24"/>
          </w:rPr>
          <w:fldChar w:fldCharType="end"/>
        </w:r>
      </w:p>
    </w:sdtContent>
  </w:sdt>
  <w:p w:rsidR="00583123" w:rsidRDefault="005831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84AAD"/>
    <w:multiLevelType w:val="multilevel"/>
    <w:tmpl w:val="149AAF4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F556FF"/>
    <w:multiLevelType w:val="hybridMultilevel"/>
    <w:tmpl w:val="B5D2BED6"/>
    <w:lvl w:ilvl="0" w:tplc="B766578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71AE5"/>
    <w:multiLevelType w:val="hybridMultilevel"/>
    <w:tmpl w:val="F07E935A"/>
    <w:lvl w:ilvl="0" w:tplc="91D4F7D4">
      <w:start w:val="1"/>
      <w:numFmt w:val="decimal"/>
      <w:lvlText w:val="%1."/>
      <w:lvlJc w:val="left"/>
      <w:pPr>
        <w:ind w:left="9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0F707A79"/>
    <w:multiLevelType w:val="hybridMultilevel"/>
    <w:tmpl w:val="35625354"/>
    <w:lvl w:ilvl="0" w:tplc="2CF6600C">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nsid w:val="125C0A2D"/>
    <w:multiLevelType w:val="hybridMultilevel"/>
    <w:tmpl w:val="9DDEE0D6"/>
    <w:lvl w:ilvl="0" w:tplc="2E9EB41A">
      <w:start w:val="1"/>
      <w:numFmt w:val="decimal"/>
      <w:lvlText w:val="%1."/>
      <w:lvlJc w:val="left"/>
      <w:pPr>
        <w:ind w:left="927" w:hanging="360"/>
      </w:pPr>
      <w:rPr>
        <w:rFonts w:ascii="Times New Roman" w:eastAsiaTheme="minorHAnsi" w:hAnsi="Times New Roman" w:cs="Times New Roman"/>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B3E2C41"/>
    <w:multiLevelType w:val="hybridMultilevel"/>
    <w:tmpl w:val="B538CA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702D9C"/>
    <w:multiLevelType w:val="hybridMultilevel"/>
    <w:tmpl w:val="75467C9A"/>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33D0615C"/>
    <w:multiLevelType w:val="multilevel"/>
    <w:tmpl w:val="9E0A914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21B3F9F"/>
    <w:multiLevelType w:val="hybridMultilevel"/>
    <w:tmpl w:val="72CA28F2"/>
    <w:lvl w:ilvl="0" w:tplc="5E50A990">
      <w:start w:val="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47CF16AC"/>
    <w:multiLevelType w:val="hybridMultilevel"/>
    <w:tmpl w:val="D7D2481E"/>
    <w:lvl w:ilvl="0" w:tplc="1F1CEB6A">
      <w:start w:val="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56B35CA3"/>
    <w:multiLevelType w:val="hybridMultilevel"/>
    <w:tmpl w:val="E3CE0A0E"/>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578E1E68"/>
    <w:multiLevelType w:val="multilevel"/>
    <w:tmpl w:val="F6B2A232"/>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7BD3752"/>
    <w:multiLevelType w:val="multilevel"/>
    <w:tmpl w:val="FBE2B11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F3D01CB"/>
    <w:multiLevelType w:val="multilevel"/>
    <w:tmpl w:val="CE344556"/>
    <w:lvl w:ilvl="0">
      <w:start w:val="1"/>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78AD66BE"/>
    <w:multiLevelType w:val="multilevel"/>
    <w:tmpl w:val="B5B222F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
  </w:num>
  <w:num w:numId="3">
    <w:abstractNumId w:val="5"/>
  </w:num>
  <w:num w:numId="4">
    <w:abstractNumId w:val="8"/>
  </w:num>
  <w:num w:numId="5">
    <w:abstractNumId w:val="10"/>
  </w:num>
  <w:num w:numId="6">
    <w:abstractNumId w:val="9"/>
  </w:num>
  <w:num w:numId="7">
    <w:abstractNumId w:val="6"/>
  </w:num>
  <w:num w:numId="8">
    <w:abstractNumId w:val="0"/>
  </w:num>
  <w:num w:numId="9">
    <w:abstractNumId w:val="13"/>
  </w:num>
  <w:num w:numId="10">
    <w:abstractNumId w:val="12"/>
  </w:num>
  <w:num w:numId="11">
    <w:abstractNumId w:val="11"/>
  </w:num>
  <w:num w:numId="12">
    <w:abstractNumId w:val="7"/>
  </w:num>
  <w:num w:numId="13">
    <w:abstractNumId w:val="14"/>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3479"/>
    <w:rsid w:val="00002520"/>
    <w:rsid w:val="00007937"/>
    <w:rsid w:val="000143C6"/>
    <w:rsid w:val="00026936"/>
    <w:rsid w:val="00034FB3"/>
    <w:rsid w:val="00094768"/>
    <w:rsid w:val="00097F03"/>
    <w:rsid w:val="00112249"/>
    <w:rsid w:val="00116F44"/>
    <w:rsid w:val="0013439D"/>
    <w:rsid w:val="00135A5B"/>
    <w:rsid w:val="001462D2"/>
    <w:rsid w:val="0015509D"/>
    <w:rsid w:val="001C1238"/>
    <w:rsid w:val="001D4F2A"/>
    <w:rsid w:val="001F0A39"/>
    <w:rsid w:val="001F0D68"/>
    <w:rsid w:val="00207382"/>
    <w:rsid w:val="00254E5F"/>
    <w:rsid w:val="0027012C"/>
    <w:rsid w:val="00276245"/>
    <w:rsid w:val="00293E54"/>
    <w:rsid w:val="002B0767"/>
    <w:rsid w:val="003322D4"/>
    <w:rsid w:val="003456D9"/>
    <w:rsid w:val="0035645C"/>
    <w:rsid w:val="003D0360"/>
    <w:rsid w:val="003D0827"/>
    <w:rsid w:val="0042205E"/>
    <w:rsid w:val="00426DBF"/>
    <w:rsid w:val="004305DC"/>
    <w:rsid w:val="00436E73"/>
    <w:rsid w:val="0044514D"/>
    <w:rsid w:val="00451FF0"/>
    <w:rsid w:val="004737AF"/>
    <w:rsid w:val="004C5669"/>
    <w:rsid w:val="004D1AA0"/>
    <w:rsid w:val="004F15C2"/>
    <w:rsid w:val="004F4BCF"/>
    <w:rsid w:val="0050187C"/>
    <w:rsid w:val="00503298"/>
    <w:rsid w:val="00540575"/>
    <w:rsid w:val="00583123"/>
    <w:rsid w:val="0059528D"/>
    <w:rsid w:val="00597814"/>
    <w:rsid w:val="00597A31"/>
    <w:rsid w:val="005A6780"/>
    <w:rsid w:val="005C7C60"/>
    <w:rsid w:val="00600FC5"/>
    <w:rsid w:val="00603283"/>
    <w:rsid w:val="00636DE7"/>
    <w:rsid w:val="00675CCF"/>
    <w:rsid w:val="00676917"/>
    <w:rsid w:val="006D7DE1"/>
    <w:rsid w:val="007041A9"/>
    <w:rsid w:val="0073610B"/>
    <w:rsid w:val="007743AB"/>
    <w:rsid w:val="007937A4"/>
    <w:rsid w:val="007B5440"/>
    <w:rsid w:val="007C3CA7"/>
    <w:rsid w:val="007F7374"/>
    <w:rsid w:val="00883479"/>
    <w:rsid w:val="008A47A6"/>
    <w:rsid w:val="008C772A"/>
    <w:rsid w:val="008D26E6"/>
    <w:rsid w:val="008D32DF"/>
    <w:rsid w:val="008E57EC"/>
    <w:rsid w:val="008E77B6"/>
    <w:rsid w:val="008F590B"/>
    <w:rsid w:val="00905325"/>
    <w:rsid w:val="0094733D"/>
    <w:rsid w:val="009752AF"/>
    <w:rsid w:val="009A05BD"/>
    <w:rsid w:val="009A5019"/>
    <w:rsid w:val="009B1025"/>
    <w:rsid w:val="009C187A"/>
    <w:rsid w:val="009E1F8C"/>
    <w:rsid w:val="009F5AB7"/>
    <w:rsid w:val="00A74B27"/>
    <w:rsid w:val="00A80F87"/>
    <w:rsid w:val="00A87409"/>
    <w:rsid w:val="00AF03BE"/>
    <w:rsid w:val="00AF769F"/>
    <w:rsid w:val="00B16099"/>
    <w:rsid w:val="00B266D2"/>
    <w:rsid w:val="00B574F6"/>
    <w:rsid w:val="00B72C09"/>
    <w:rsid w:val="00B75C96"/>
    <w:rsid w:val="00BD6FA5"/>
    <w:rsid w:val="00BF000E"/>
    <w:rsid w:val="00C02245"/>
    <w:rsid w:val="00C21F19"/>
    <w:rsid w:val="00C523AF"/>
    <w:rsid w:val="00C5411B"/>
    <w:rsid w:val="00C62B96"/>
    <w:rsid w:val="00C764AA"/>
    <w:rsid w:val="00C9352E"/>
    <w:rsid w:val="00CD1002"/>
    <w:rsid w:val="00CE41FD"/>
    <w:rsid w:val="00D80408"/>
    <w:rsid w:val="00D84D22"/>
    <w:rsid w:val="00D96498"/>
    <w:rsid w:val="00DA4848"/>
    <w:rsid w:val="00DA7A41"/>
    <w:rsid w:val="00DC1351"/>
    <w:rsid w:val="00DE7FEE"/>
    <w:rsid w:val="00DF7533"/>
    <w:rsid w:val="00E25C35"/>
    <w:rsid w:val="00E62FC5"/>
    <w:rsid w:val="00E74271"/>
    <w:rsid w:val="00E83FAB"/>
    <w:rsid w:val="00E95C46"/>
    <w:rsid w:val="00EA3E2B"/>
    <w:rsid w:val="00ED45C6"/>
    <w:rsid w:val="00F10A64"/>
    <w:rsid w:val="00F20F8D"/>
    <w:rsid w:val="00F909F5"/>
    <w:rsid w:val="00FC1E94"/>
    <w:rsid w:val="00FD6F2E"/>
    <w:rsid w:val="00FE2242"/>
    <w:rsid w:val="00FF7A2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AAC46B-E98F-4582-87E3-962162DA8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4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83479"/>
    <w:pPr>
      <w:spacing w:after="160" w:line="259" w:lineRule="auto"/>
      <w:ind w:left="720"/>
      <w:contextualSpacing/>
    </w:pPr>
  </w:style>
  <w:style w:type="character" w:customStyle="1" w:styleId="ListParagraphChar">
    <w:name w:val="List Paragraph Char"/>
    <w:basedOn w:val="DefaultParagraphFont"/>
    <w:link w:val="ListParagraph"/>
    <w:uiPriority w:val="34"/>
    <w:locked/>
    <w:rsid w:val="00883479"/>
  </w:style>
  <w:style w:type="paragraph" w:styleId="Header">
    <w:name w:val="header"/>
    <w:basedOn w:val="Normal"/>
    <w:link w:val="HeaderChar"/>
    <w:uiPriority w:val="99"/>
    <w:unhideWhenUsed/>
    <w:rsid w:val="008834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479"/>
  </w:style>
  <w:style w:type="paragraph" w:styleId="Footer">
    <w:name w:val="footer"/>
    <w:basedOn w:val="Normal"/>
    <w:link w:val="FooterChar"/>
    <w:uiPriority w:val="99"/>
    <w:unhideWhenUsed/>
    <w:rsid w:val="008834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479"/>
  </w:style>
  <w:style w:type="character" w:customStyle="1" w:styleId="apple-converted-space">
    <w:name w:val="apple-converted-space"/>
    <w:basedOn w:val="DefaultParagraphFont"/>
    <w:rsid w:val="00B574F6"/>
  </w:style>
  <w:style w:type="paragraph" w:customStyle="1" w:styleId="ListParagraph1">
    <w:name w:val="List Paragraph1"/>
    <w:basedOn w:val="Normal"/>
    <w:uiPriority w:val="34"/>
    <w:qFormat/>
    <w:rsid w:val="00B75C96"/>
    <w:pPr>
      <w:spacing w:after="160" w:line="259" w:lineRule="auto"/>
      <w:ind w:left="720"/>
      <w:contextualSpacing/>
      <w:jc w:val="both"/>
    </w:pPr>
  </w:style>
  <w:style w:type="paragraph" w:styleId="NoSpacing">
    <w:name w:val="No Spacing"/>
    <w:uiPriority w:val="1"/>
    <w:qFormat/>
    <w:rsid w:val="00B75C96"/>
    <w:pPr>
      <w:spacing w:after="0" w:line="240" w:lineRule="auto"/>
    </w:pPr>
  </w:style>
  <w:style w:type="character" w:styleId="Hyperlink">
    <w:name w:val="Hyperlink"/>
    <w:basedOn w:val="DefaultParagraphFont"/>
    <w:uiPriority w:val="99"/>
    <w:unhideWhenUsed/>
    <w:rsid w:val="008A47A6"/>
    <w:rPr>
      <w:color w:val="0000FF" w:themeColor="hyperlink"/>
      <w:u w:val="single"/>
    </w:rPr>
  </w:style>
  <w:style w:type="table" w:styleId="TableGrid">
    <w:name w:val="Table Grid"/>
    <w:basedOn w:val="TableNormal"/>
    <w:uiPriority w:val="59"/>
    <w:rsid w:val="009473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955498">
      <w:bodyDiv w:val="1"/>
      <w:marLeft w:val="0"/>
      <w:marRight w:val="0"/>
      <w:marTop w:val="0"/>
      <w:marBottom w:val="0"/>
      <w:divBdr>
        <w:top w:val="none" w:sz="0" w:space="0" w:color="auto"/>
        <w:left w:val="none" w:sz="0" w:space="0" w:color="auto"/>
        <w:bottom w:val="none" w:sz="0" w:space="0" w:color="auto"/>
        <w:right w:val="none" w:sz="0" w:space="0" w:color="auto"/>
      </w:divBdr>
    </w:div>
    <w:div w:id="1034698666">
      <w:bodyDiv w:val="1"/>
      <w:marLeft w:val="0"/>
      <w:marRight w:val="0"/>
      <w:marTop w:val="0"/>
      <w:marBottom w:val="0"/>
      <w:divBdr>
        <w:top w:val="none" w:sz="0" w:space="0" w:color="auto"/>
        <w:left w:val="none" w:sz="0" w:space="0" w:color="auto"/>
        <w:bottom w:val="none" w:sz="0" w:space="0" w:color="auto"/>
        <w:right w:val="none" w:sz="0" w:space="0" w:color="auto"/>
      </w:divBdr>
    </w:div>
    <w:div w:id="1527328516">
      <w:bodyDiv w:val="1"/>
      <w:marLeft w:val="0"/>
      <w:marRight w:val="0"/>
      <w:marTop w:val="0"/>
      <w:marBottom w:val="0"/>
      <w:divBdr>
        <w:top w:val="none" w:sz="0" w:space="0" w:color="auto"/>
        <w:left w:val="none" w:sz="0" w:space="0" w:color="auto"/>
        <w:bottom w:val="none" w:sz="0" w:space="0" w:color="auto"/>
        <w:right w:val="none" w:sz="0" w:space="0" w:color="auto"/>
      </w:divBdr>
    </w:div>
    <w:div w:id="1867522969">
      <w:bodyDiv w:val="1"/>
      <w:marLeft w:val="0"/>
      <w:marRight w:val="0"/>
      <w:marTop w:val="0"/>
      <w:marBottom w:val="0"/>
      <w:divBdr>
        <w:top w:val="none" w:sz="0" w:space="0" w:color="auto"/>
        <w:left w:val="none" w:sz="0" w:space="0" w:color="auto"/>
        <w:bottom w:val="none" w:sz="0" w:space="0" w:color="auto"/>
        <w:right w:val="none" w:sz="0" w:space="0" w:color="auto"/>
      </w:divBdr>
    </w:div>
    <w:div w:id="2079088430">
      <w:bodyDiv w:val="1"/>
      <w:marLeft w:val="0"/>
      <w:marRight w:val="0"/>
      <w:marTop w:val="0"/>
      <w:marBottom w:val="0"/>
      <w:divBdr>
        <w:top w:val="none" w:sz="0" w:space="0" w:color="auto"/>
        <w:left w:val="none" w:sz="0" w:space="0" w:color="auto"/>
        <w:bottom w:val="none" w:sz="0" w:space="0" w:color="auto"/>
        <w:right w:val="none" w:sz="0" w:space="0" w:color="auto"/>
      </w:divBdr>
    </w:div>
    <w:div w:id="213624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nvestasi.kontan.co.id/news/laba-saratoga-turun-4668-di-semester-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dx.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10</Pages>
  <Words>2145</Words>
  <Characters>12230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Asep Boim</dc:creator>
  <cp:keywords/>
  <dc:description/>
  <cp:lastModifiedBy>Noviyani</cp:lastModifiedBy>
  <cp:revision>29</cp:revision>
  <dcterms:created xsi:type="dcterms:W3CDTF">2018-06-08T10:26:00Z</dcterms:created>
  <dcterms:modified xsi:type="dcterms:W3CDTF">2018-08-21T15:17:00Z</dcterms:modified>
</cp:coreProperties>
</file>